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2E1" w:rsidRPr="002F3A9E" w:rsidRDefault="000A02E1" w:rsidP="000A02E1">
      <w:pPr>
        <w:pStyle w:val="Normlnweb"/>
        <w:spacing w:before="280" w:after="280"/>
        <w:rPr>
          <w:rFonts w:ascii="Calibri" w:hAnsi="Calibri"/>
          <w:b/>
          <w:sz w:val="36"/>
          <w:szCs w:val="36"/>
        </w:rPr>
      </w:pPr>
      <w:r w:rsidRPr="002F3A9E">
        <w:rPr>
          <w:rFonts w:ascii="Calibri" w:hAnsi="Calibri"/>
          <w:b/>
          <w:noProof/>
          <w:sz w:val="36"/>
          <w:szCs w:val="36"/>
        </w:rPr>
        <w:drawing>
          <wp:inline distT="0" distB="0" distL="0" distR="0">
            <wp:extent cx="533400" cy="4667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9E">
        <w:rPr>
          <w:rFonts w:ascii="Calibri" w:hAnsi="Calibri"/>
          <w:b/>
          <w:sz w:val="36"/>
          <w:szCs w:val="36"/>
        </w:rPr>
        <w:t xml:space="preserve">                                                                       PRESS KIT</w:t>
      </w:r>
    </w:p>
    <w:p w:rsidR="00BB40F3" w:rsidRPr="00944907" w:rsidRDefault="00944907">
      <w:pPr>
        <w:pStyle w:val="Normlnweb"/>
        <w:spacing w:before="280" w:after="280"/>
        <w:rPr>
          <w:rFonts w:asciiTheme="minorHAnsi" w:hAnsiTheme="minorHAnsi"/>
          <w:b/>
          <w:sz w:val="36"/>
          <w:szCs w:val="36"/>
        </w:rPr>
      </w:pPr>
      <w:r w:rsidRPr="00944907">
        <w:rPr>
          <w:rFonts w:asciiTheme="minorHAnsi" w:hAnsiTheme="minorHAnsi"/>
          <w:b/>
          <w:sz w:val="36"/>
          <w:szCs w:val="36"/>
        </w:rPr>
        <w:t>„</w:t>
      </w:r>
      <w:r w:rsidR="00F53ACD" w:rsidRPr="00944907">
        <w:rPr>
          <w:rFonts w:asciiTheme="minorHAnsi" w:hAnsiTheme="minorHAnsi"/>
          <w:b/>
          <w:sz w:val="36"/>
          <w:szCs w:val="36"/>
        </w:rPr>
        <w:t>Pandemie</w:t>
      </w:r>
      <w:r w:rsidRPr="00944907">
        <w:rPr>
          <w:rFonts w:asciiTheme="minorHAnsi" w:hAnsiTheme="minorHAnsi"/>
          <w:b/>
          <w:sz w:val="36"/>
          <w:szCs w:val="36"/>
        </w:rPr>
        <w:t>“</w:t>
      </w:r>
      <w:r w:rsidR="00F53ACD" w:rsidRPr="00944907">
        <w:rPr>
          <w:rFonts w:asciiTheme="minorHAnsi" w:hAnsiTheme="minorHAnsi"/>
          <w:b/>
          <w:sz w:val="36"/>
          <w:szCs w:val="36"/>
        </w:rPr>
        <w:t xml:space="preserve"> chronických nemocí aneb</w:t>
      </w:r>
    </w:p>
    <w:p w:rsidR="00BB40F3" w:rsidRPr="00944907" w:rsidRDefault="00F53ACD">
      <w:pPr>
        <w:pStyle w:val="Normlnweb"/>
        <w:rPr>
          <w:rFonts w:asciiTheme="minorHAnsi" w:hAnsiTheme="minorHAnsi"/>
          <w:b/>
          <w:sz w:val="36"/>
          <w:szCs w:val="36"/>
        </w:rPr>
      </w:pPr>
      <w:r w:rsidRPr="00944907">
        <w:rPr>
          <w:rFonts w:asciiTheme="minorHAnsi" w:hAnsiTheme="minorHAnsi"/>
          <w:b/>
          <w:sz w:val="36"/>
          <w:szCs w:val="36"/>
        </w:rPr>
        <w:t>Jak jsme se prožrali k cukrovce</w:t>
      </w:r>
    </w:p>
    <w:p w:rsidR="00BB40F3" w:rsidRDefault="00F53ACD">
      <w:pPr>
        <w:pStyle w:val="Normlnweb"/>
        <w:rPr>
          <w:rFonts w:asciiTheme="minorHAnsi" w:hAnsiTheme="minorHAnsi"/>
        </w:rPr>
      </w:pPr>
      <w:r>
        <w:rPr>
          <w:noProof/>
        </w:rPr>
        <w:drawing>
          <wp:anchor distT="0" distB="101600" distL="0" distR="0" simplePos="0" relativeHeight="2" behindDoc="0" locked="0" layoutInCell="1" allowOverlap="1" wp14:anchorId="60A276E3" wp14:editId="53B7BAA8">
            <wp:simplePos x="0" y="0"/>
            <wp:positionH relativeFrom="column">
              <wp:posOffset>2484120</wp:posOffset>
            </wp:positionH>
            <wp:positionV relativeFrom="paragraph">
              <wp:posOffset>1457325</wp:posOffset>
            </wp:positionV>
            <wp:extent cx="2651760" cy="2651760"/>
            <wp:effectExtent l="0" t="0" r="0" b="0"/>
            <wp:wrapSquare wrapText="largest"/>
            <wp:docPr id="1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</w:rPr>
        <w:t>Z jaké nemoci máte strach? Z rakoviny? Z infarktu? Z nějaké záhadné horečky, kterou chytíte na svých exotických cestách? Vězte, že spíše než malárie vás zachvátí cukrovka, jedno z nejčastějších chronických onemocnění. A chcete potěšit? Výhoda chronických nemocí je, že když je zavčas diagnostikujeme, můžeme je zastavit a mít je pod kontrolou. Stačí chtít udržet své zdraví kontrolou a mít partnera v podobě „</w:t>
      </w:r>
      <w:proofErr w:type="spellStart"/>
      <w:r>
        <w:rPr>
          <w:rFonts w:asciiTheme="minorHAnsi" w:hAnsiTheme="minorHAnsi"/>
        </w:rPr>
        <w:t>elucidovaného</w:t>
      </w:r>
      <w:proofErr w:type="spellEnd"/>
      <w:r>
        <w:rPr>
          <w:rFonts w:asciiTheme="minorHAnsi" w:hAnsiTheme="minorHAnsi"/>
        </w:rPr>
        <w:t>“</w:t>
      </w:r>
      <w:r>
        <w:t>*</w:t>
      </w:r>
      <w:r>
        <w:rPr>
          <w:rFonts w:asciiTheme="minorHAnsi" w:hAnsiTheme="minorHAnsi"/>
        </w:rPr>
        <w:t xml:space="preserve"> praktického i diabetologického lékaře.  </w:t>
      </w:r>
    </w:p>
    <w:p w:rsidR="00BB40F3" w:rsidRDefault="00BB40F3">
      <w:pPr>
        <w:sectPr w:rsidR="00BB40F3">
          <w:pgSz w:w="11906" w:h="16838"/>
          <w:pgMar w:top="1440" w:right="1800" w:bottom="1440" w:left="1800" w:header="0" w:footer="0" w:gutter="0"/>
          <w:cols w:space="708"/>
          <w:formProt w:val="0"/>
          <w:docGrid w:linePitch="360" w:charSpace="-2049"/>
        </w:sectPr>
      </w:pPr>
    </w:p>
    <w:p w:rsidR="00BB40F3" w:rsidRDefault="00F53ACD">
      <w:pPr>
        <w:tabs>
          <w:tab w:val="left" w:pos="5940"/>
        </w:tabs>
        <w:ind w:right="567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Co je cukrovka? </w:t>
      </w:r>
    </w:p>
    <w:p w:rsidR="00BB40F3" w:rsidRDefault="00F53ACD">
      <w:pPr>
        <w:tabs>
          <w:tab w:val="left" w:pos="5940"/>
        </w:tabs>
        <w:ind w:right="567"/>
      </w:pPr>
      <w:r>
        <w:rPr>
          <w:sz w:val="24"/>
          <w:szCs w:val="24"/>
        </w:rPr>
        <w:t xml:space="preserve">Patřím do oné červené výseče „za 6 minut 12“? Cukrovka je odborně Diabetes </w:t>
      </w:r>
      <w:proofErr w:type="spellStart"/>
      <w:r>
        <w:rPr>
          <w:sz w:val="24"/>
          <w:szCs w:val="24"/>
        </w:rPr>
        <w:t>mellitus</w:t>
      </w:r>
      <w:proofErr w:type="spellEnd"/>
      <w:r>
        <w:rPr>
          <w:sz w:val="24"/>
          <w:szCs w:val="24"/>
        </w:rPr>
        <w:t>, označujeme tak skupinu onemocnění vyznačujícím se zvýšenou hladinou cukru v krvi. Do 10</w:t>
      </w:r>
      <w:r w:rsidR="00E644B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% všech nemocných s diabetem má </w:t>
      </w:r>
      <w:r>
        <w:rPr>
          <w:b/>
          <w:sz w:val="24"/>
          <w:szCs w:val="24"/>
        </w:rPr>
        <w:t xml:space="preserve">Diabetes </w:t>
      </w:r>
      <w:proofErr w:type="spellStart"/>
      <w:r>
        <w:rPr>
          <w:b/>
          <w:sz w:val="24"/>
          <w:szCs w:val="24"/>
        </w:rPr>
        <w:t>mellitus</w:t>
      </w:r>
      <w:proofErr w:type="spellEnd"/>
      <w:r>
        <w:rPr>
          <w:b/>
          <w:sz w:val="24"/>
          <w:szCs w:val="24"/>
        </w:rPr>
        <w:t xml:space="preserve"> 1. typu (DM 1).</w:t>
      </w:r>
      <w:r>
        <w:rPr>
          <w:sz w:val="24"/>
          <w:szCs w:val="24"/>
        </w:rPr>
        <w:t xml:space="preserve"> Je vrozený, tělo při něm vytváří protilátky proti vlastním buňkám. Pacienti jsou doživotně odkázáni na léčbu inzulinem.</w:t>
      </w:r>
    </w:p>
    <w:p w:rsidR="00BB40F3" w:rsidRDefault="00BB40F3">
      <w:pPr>
        <w:pStyle w:val="Bezmezer"/>
        <w:rPr>
          <w:rFonts w:asciiTheme="minorHAnsi" w:hAnsiTheme="minorHAnsi"/>
        </w:rPr>
      </w:pPr>
    </w:p>
    <w:p w:rsidR="00BB40F3" w:rsidRDefault="00BB40F3">
      <w:pPr>
        <w:sectPr w:rsidR="00BB40F3">
          <w:type w:val="continuous"/>
          <w:pgSz w:w="11906" w:h="16838"/>
          <w:pgMar w:top="1440" w:right="1800" w:bottom="1440" w:left="1800" w:header="0" w:footer="0" w:gutter="0"/>
          <w:cols w:num="2" w:space="708"/>
          <w:formProt w:val="0"/>
          <w:docGrid w:linePitch="360" w:charSpace="-2049"/>
        </w:sectPr>
      </w:pPr>
    </w:p>
    <w:p w:rsidR="00BB40F3" w:rsidRDefault="00BB40F3">
      <w:pPr>
        <w:tabs>
          <w:tab w:val="left" w:pos="5940"/>
        </w:tabs>
        <w:ind w:right="567"/>
        <w:rPr>
          <w:sz w:val="24"/>
          <w:szCs w:val="24"/>
        </w:rPr>
      </w:pPr>
    </w:p>
    <w:p w:rsidR="00BB40F3" w:rsidRDefault="00BB40F3">
      <w:pPr>
        <w:sectPr w:rsidR="00BB40F3">
          <w:type w:val="continuous"/>
          <w:pgSz w:w="11906" w:h="16838"/>
          <w:pgMar w:top="1440" w:right="1800" w:bottom="1440" w:left="1800" w:header="0" w:footer="0" w:gutter="0"/>
          <w:cols w:space="708"/>
          <w:formProt w:val="0"/>
          <w:docGrid w:linePitch="360" w:charSpace="-2049"/>
        </w:sectPr>
      </w:pPr>
    </w:p>
    <w:p w:rsidR="00BB40F3" w:rsidRDefault="00F53ACD">
      <w:pPr>
        <w:tabs>
          <w:tab w:val="left" w:pos="5940"/>
        </w:tabs>
        <w:ind w:right="567"/>
        <w:rPr>
          <w:sz w:val="24"/>
          <w:szCs w:val="24"/>
        </w:rPr>
      </w:pPr>
      <w:r>
        <w:rPr>
          <w:sz w:val="24"/>
          <w:szCs w:val="24"/>
        </w:rPr>
        <w:t xml:space="preserve">Naprostá většina pacientů s cukrovkou má </w:t>
      </w:r>
      <w:r w:rsidR="00D9733C">
        <w:rPr>
          <w:b/>
          <w:sz w:val="24"/>
          <w:szCs w:val="24"/>
        </w:rPr>
        <w:t xml:space="preserve">Diabetes </w:t>
      </w:r>
      <w:proofErr w:type="spellStart"/>
      <w:r w:rsidR="00D9733C">
        <w:rPr>
          <w:b/>
          <w:sz w:val="24"/>
          <w:szCs w:val="24"/>
        </w:rPr>
        <w:t>m</w:t>
      </w:r>
      <w:r w:rsidR="00E644B0">
        <w:rPr>
          <w:b/>
          <w:sz w:val="24"/>
          <w:szCs w:val="24"/>
        </w:rPr>
        <w:t>ellitus</w:t>
      </w:r>
      <w:proofErr w:type="spellEnd"/>
      <w:r w:rsidR="00E644B0">
        <w:rPr>
          <w:b/>
          <w:sz w:val="24"/>
          <w:szCs w:val="24"/>
        </w:rPr>
        <w:t xml:space="preserve"> 2. typu (</w:t>
      </w:r>
      <w:r>
        <w:rPr>
          <w:b/>
          <w:sz w:val="24"/>
          <w:szCs w:val="24"/>
        </w:rPr>
        <w:t>DM 2)</w:t>
      </w:r>
      <w:r>
        <w:rPr>
          <w:sz w:val="24"/>
          <w:szCs w:val="24"/>
        </w:rPr>
        <w:t xml:space="preserve">. Je to typická civilizační choroba, na jejímž vzniku se podílí špatný životní styl, </w:t>
      </w:r>
      <w:r>
        <w:rPr>
          <w:b/>
          <w:sz w:val="24"/>
          <w:szCs w:val="24"/>
        </w:rPr>
        <w:t>přejídání</w:t>
      </w:r>
      <w:r>
        <w:rPr>
          <w:sz w:val="24"/>
          <w:szCs w:val="24"/>
        </w:rPr>
        <w:t xml:space="preserve"> vedoucí k obezitě, </w:t>
      </w:r>
      <w:r>
        <w:rPr>
          <w:b/>
          <w:sz w:val="24"/>
          <w:szCs w:val="24"/>
        </w:rPr>
        <w:t>nízká fyzická aktivita</w:t>
      </w:r>
      <w:r>
        <w:rPr>
          <w:sz w:val="24"/>
          <w:szCs w:val="24"/>
        </w:rPr>
        <w:t xml:space="preserve"> a stres. DM 2 vzniká při kombinaci porušené sekrece inzulinu a jeho působení v cílových tkáních. Dlouhodobě zvýšená hladina cukru v krvi (naměřená nalačno </w:t>
      </w:r>
      <w:r>
        <w:rPr>
          <w:b/>
          <w:sz w:val="24"/>
          <w:szCs w:val="24"/>
        </w:rPr>
        <w:t xml:space="preserve">více než 7 </w:t>
      </w:r>
      <w:proofErr w:type="spellStart"/>
      <w:r>
        <w:rPr>
          <w:b/>
          <w:sz w:val="24"/>
          <w:szCs w:val="24"/>
        </w:rPr>
        <w:t>mmol</w:t>
      </w:r>
      <w:proofErr w:type="spellEnd"/>
      <w:r>
        <w:rPr>
          <w:b/>
          <w:sz w:val="24"/>
          <w:szCs w:val="24"/>
        </w:rPr>
        <w:t xml:space="preserve">/l) </w:t>
      </w:r>
      <w:r>
        <w:rPr>
          <w:sz w:val="24"/>
          <w:szCs w:val="24"/>
        </w:rPr>
        <w:t>může vést k poškození až k selhání řady orgánů, zejména zraku, ledvin, nervů a cév. Postihuje osoby středního a vyššího věku, ale se zhoršujícím se životním stylem a nárůstem obezity postihuje i děti.</w:t>
      </w:r>
    </w:p>
    <w:p w:rsidR="000A02E1" w:rsidRDefault="00F53ACD">
      <w:pPr>
        <w:tabs>
          <w:tab w:val="left" w:pos="5940"/>
        </w:tabs>
        <w:ind w:right="567"/>
        <w:rPr>
          <w:sz w:val="24"/>
          <w:szCs w:val="24"/>
        </w:rPr>
      </w:pPr>
      <w:r>
        <w:rPr>
          <w:sz w:val="24"/>
          <w:szCs w:val="24"/>
        </w:rPr>
        <w:t xml:space="preserve">Menší procento diabetiků má tzv. sekundární Diabetes </w:t>
      </w:r>
      <w:proofErr w:type="spellStart"/>
      <w:r>
        <w:rPr>
          <w:sz w:val="24"/>
          <w:szCs w:val="24"/>
        </w:rPr>
        <w:t>mellitus</w:t>
      </w:r>
      <w:proofErr w:type="spellEnd"/>
      <w:r>
        <w:rPr>
          <w:sz w:val="24"/>
          <w:szCs w:val="24"/>
        </w:rPr>
        <w:t xml:space="preserve">, který je součástí jiné nemoci (například rakoviny slinivky nebo některých </w:t>
      </w:r>
    </w:p>
    <w:p w:rsidR="000A02E1" w:rsidRDefault="000A02E1">
      <w:pPr>
        <w:tabs>
          <w:tab w:val="left" w:pos="5940"/>
        </w:tabs>
        <w:ind w:right="567"/>
        <w:rPr>
          <w:sz w:val="24"/>
          <w:szCs w:val="24"/>
        </w:rPr>
      </w:pPr>
    </w:p>
    <w:p w:rsidR="000A02E1" w:rsidRPr="002F3A9E" w:rsidRDefault="000A02E1" w:rsidP="000A02E1">
      <w:pPr>
        <w:pStyle w:val="Normlnweb"/>
        <w:spacing w:before="280" w:after="280"/>
        <w:rPr>
          <w:rFonts w:ascii="Calibri" w:hAnsi="Calibri"/>
          <w:b/>
          <w:sz w:val="36"/>
          <w:szCs w:val="36"/>
        </w:rPr>
      </w:pPr>
      <w:r w:rsidRPr="002F3A9E">
        <w:rPr>
          <w:rFonts w:ascii="Calibri" w:hAnsi="Calibri"/>
          <w:b/>
          <w:noProof/>
          <w:sz w:val="36"/>
          <w:szCs w:val="36"/>
        </w:rPr>
        <w:drawing>
          <wp:inline distT="0" distB="0" distL="0" distR="0">
            <wp:extent cx="533400" cy="4667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9E">
        <w:rPr>
          <w:rFonts w:ascii="Calibri" w:hAnsi="Calibri"/>
          <w:b/>
          <w:sz w:val="36"/>
          <w:szCs w:val="36"/>
        </w:rPr>
        <w:t xml:space="preserve">                                                                       PRESS KIT</w:t>
      </w:r>
    </w:p>
    <w:p w:rsidR="00BB40F3" w:rsidRDefault="00F53ACD">
      <w:pPr>
        <w:tabs>
          <w:tab w:val="left" w:pos="5940"/>
        </w:tabs>
        <w:ind w:right="567"/>
        <w:rPr>
          <w:sz w:val="24"/>
          <w:szCs w:val="24"/>
        </w:rPr>
      </w:pPr>
      <w:r>
        <w:rPr>
          <w:sz w:val="24"/>
          <w:szCs w:val="24"/>
        </w:rPr>
        <w:t xml:space="preserve">endokrinologických nemocí, kdy nadbytek jiného hormonu potlačuje účinek inzulinu). </w:t>
      </w:r>
    </w:p>
    <w:p w:rsidR="00B77B17" w:rsidRDefault="00B77B17">
      <w:pPr>
        <w:tabs>
          <w:tab w:val="left" w:pos="5940"/>
          <w:tab w:val="left" w:pos="6840"/>
          <w:tab w:val="left" w:pos="8100"/>
        </w:tabs>
        <w:ind w:right="567"/>
        <w:rPr>
          <w:sz w:val="24"/>
          <w:szCs w:val="24"/>
        </w:rPr>
      </w:pPr>
    </w:p>
    <w:p w:rsidR="00BB40F3" w:rsidRDefault="00F53ACD">
      <w:pPr>
        <w:tabs>
          <w:tab w:val="left" w:pos="5940"/>
          <w:tab w:val="left" w:pos="6840"/>
          <w:tab w:val="left" w:pos="8100"/>
        </w:tabs>
        <w:ind w:right="567"/>
        <w:rPr>
          <w:sz w:val="24"/>
          <w:szCs w:val="24"/>
        </w:rPr>
      </w:pPr>
      <w:r>
        <w:rPr>
          <w:sz w:val="24"/>
          <w:szCs w:val="24"/>
        </w:rPr>
        <w:lastRenderedPageBreak/>
        <w:t>Jak uvádí</w:t>
      </w:r>
      <w:r>
        <w:rPr>
          <w:b/>
          <w:sz w:val="24"/>
          <w:szCs w:val="24"/>
        </w:rPr>
        <w:t xml:space="preserve"> MUDr. Irma </w:t>
      </w:r>
      <w:proofErr w:type="spellStart"/>
      <w:r>
        <w:rPr>
          <w:b/>
          <w:sz w:val="24"/>
          <w:szCs w:val="24"/>
        </w:rPr>
        <w:t>Dresslerová</w:t>
      </w:r>
      <w:proofErr w:type="spellEnd"/>
      <w:r>
        <w:rPr>
          <w:sz w:val="24"/>
          <w:szCs w:val="24"/>
        </w:rPr>
        <w:t>: „V České republice je přes 8</w:t>
      </w:r>
      <w:r w:rsidR="00E644B0">
        <w:rPr>
          <w:sz w:val="24"/>
          <w:szCs w:val="24"/>
        </w:rPr>
        <w:t xml:space="preserve"> </w:t>
      </w:r>
      <w:r>
        <w:rPr>
          <w:sz w:val="24"/>
          <w:szCs w:val="24"/>
        </w:rPr>
        <w:t>% osob s diagnostikovanou cukrovkou, tedy přes 800 000 diabetiků, ale předpokládá se, že celkově u nás žije 10 až 11</w:t>
      </w:r>
      <w:r w:rsidR="00E644B0">
        <w:rPr>
          <w:sz w:val="24"/>
          <w:szCs w:val="24"/>
        </w:rPr>
        <w:t xml:space="preserve"> </w:t>
      </w:r>
      <w:r>
        <w:rPr>
          <w:sz w:val="24"/>
          <w:szCs w:val="24"/>
        </w:rPr>
        <w:t>% diabetiků, protože zejména diabetes 2. typu může dlouho probíhat skrytě bez zřejmých klinických symptomů a často bývá odhalen náhodně. Odhadujeme tady, že u nás žije 250 000 osob, jejichž diabetes ještě nebyl rozpoznán.“ Desetina populace – to je varovná červená výseč našeho ciferníku.</w:t>
      </w:r>
    </w:p>
    <w:p w:rsidR="00BB40F3" w:rsidRDefault="00F53ACD">
      <w:pPr>
        <w:tabs>
          <w:tab w:val="left" w:pos="5940"/>
        </w:tabs>
        <w:ind w:right="567"/>
        <w:rPr>
          <w:sz w:val="24"/>
          <w:szCs w:val="24"/>
        </w:rPr>
      </w:pPr>
      <w:r>
        <w:rPr>
          <w:sz w:val="24"/>
          <w:szCs w:val="24"/>
        </w:rPr>
        <w:t>Diabetiků přibývá i celosvětově. V současné době je na světě asi 350 milionů diabetiků, ale očekává se prudký nárůst, přičemž nejprudší by měl být v tzv. rozvojových zemích. Předpovědi odhadují, že v roce 2030 bude na světě celkově přes 550 milionů diabetiků. Tento prudký nárůst je dán především změnou životního stylu, na který náš organizmus není adaptován, ale třeba i zvyšováním koncentrace toxických látek v ovzduší. Je tedy stále těžší hrozbě cukrovky uniknout. Důsledkem diabetu jsou akutní a zejména chronické komplikace, které významně zhoršují kvalitu života, náklady na péči a zvyšují nemocnost i úmrtnost.</w:t>
      </w:r>
    </w:p>
    <w:p w:rsidR="00BB40F3" w:rsidRDefault="00F53ACD">
      <w:pPr>
        <w:tabs>
          <w:tab w:val="left" w:pos="5940"/>
        </w:tabs>
        <w:ind w:right="567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A8090DA" wp14:editId="4141E286">
            <wp:extent cx="5270500" cy="2964815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0F3" w:rsidRDefault="00BB40F3">
      <w:pPr>
        <w:tabs>
          <w:tab w:val="left" w:pos="5940"/>
        </w:tabs>
        <w:ind w:left="567" w:right="567"/>
        <w:rPr>
          <w:sz w:val="24"/>
          <w:szCs w:val="24"/>
        </w:rPr>
      </w:pPr>
    </w:p>
    <w:p w:rsidR="000A02E1" w:rsidRDefault="000A02E1">
      <w:pPr>
        <w:tabs>
          <w:tab w:val="left" w:pos="5940"/>
        </w:tabs>
        <w:ind w:right="567"/>
        <w:rPr>
          <w:b/>
          <w:bCs/>
          <w:i/>
          <w:sz w:val="24"/>
          <w:szCs w:val="24"/>
        </w:rPr>
      </w:pPr>
    </w:p>
    <w:p w:rsidR="000A02E1" w:rsidRDefault="000A02E1">
      <w:pPr>
        <w:tabs>
          <w:tab w:val="left" w:pos="5940"/>
        </w:tabs>
        <w:ind w:right="567"/>
        <w:rPr>
          <w:b/>
          <w:bCs/>
          <w:i/>
          <w:sz w:val="24"/>
          <w:szCs w:val="24"/>
        </w:rPr>
      </w:pPr>
    </w:p>
    <w:p w:rsidR="000A02E1" w:rsidRPr="002F3A9E" w:rsidRDefault="000A02E1" w:rsidP="000A02E1">
      <w:pPr>
        <w:pStyle w:val="Normlnweb"/>
        <w:spacing w:before="280" w:after="280"/>
        <w:rPr>
          <w:rFonts w:ascii="Calibri" w:hAnsi="Calibri"/>
          <w:b/>
          <w:sz w:val="36"/>
          <w:szCs w:val="36"/>
        </w:rPr>
      </w:pPr>
      <w:r w:rsidRPr="002F3A9E">
        <w:rPr>
          <w:rFonts w:ascii="Calibri" w:hAnsi="Calibri"/>
          <w:b/>
          <w:noProof/>
          <w:sz w:val="36"/>
          <w:szCs w:val="36"/>
        </w:rPr>
        <w:drawing>
          <wp:inline distT="0" distB="0" distL="0" distR="0">
            <wp:extent cx="533400" cy="4667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9E">
        <w:rPr>
          <w:rFonts w:ascii="Calibri" w:hAnsi="Calibri"/>
          <w:b/>
          <w:sz w:val="36"/>
          <w:szCs w:val="36"/>
        </w:rPr>
        <w:t xml:space="preserve">                                                                       PRESS KIT</w:t>
      </w:r>
    </w:p>
    <w:p w:rsidR="00BB40F3" w:rsidRDefault="00F53ACD">
      <w:pPr>
        <w:tabs>
          <w:tab w:val="left" w:pos="5940"/>
        </w:tabs>
        <w:ind w:right="567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Co nám hrozí s cukrovkou?</w:t>
      </w:r>
    </w:p>
    <w:p w:rsidR="00BB40F3" w:rsidRDefault="00F53ACD">
      <w:pPr>
        <w:pStyle w:val="Odstavecseseznamem"/>
        <w:numPr>
          <w:ilvl w:val="0"/>
          <w:numId w:val="2"/>
        </w:numPr>
        <w:tabs>
          <w:tab w:val="left" w:pos="5940"/>
        </w:tabs>
        <w:ind w:right="567"/>
        <w:rPr>
          <w:sz w:val="24"/>
          <w:szCs w:val="24"/>
        </w:rPr>
      </w:pPr>
      <w:r>
        <w:rPr>
          <w:sz w:val="24"/>
          <w:szCs w:val="24"/>
        </w:rPr>
        <w:t>kardiovaskulární nemoci (</w:t>
      </w:r>
      <w:r>
        <w:rPr>
          <w:b/>
          <w:sz w:val="24"/>
          <w:szCs w:val="24"/>
        </w:rPr>
        <w:t>infarkt</w:t>
      </w:r>
      <w:r>
        <w:rPr>
          <w:sz w:val="24"/>
          <w:szCs w:val="24"/>
        </w:rPr>
        <w:t xml:space="preserve"> myokardu, angina pectoris</w:t>
      </w:r>
      <w:r>
        <w:rPr>
          <w:b/>
          <w:sz w:val="24"/>
          <w:szCs w:val="24"/>
        </w:rPr>
        <w:t>, mozková mrtvice</w:t>
      </w:r>
      <w:r>
        <w:rPr>
          <w:sz w:val="24"/>
          <w:szCs w:val="24"/>
        </w:rPr>
        <w:t>)</w:t>
      </w:r>
    </w:p>
    <w:p w:rsidR="00BB40F3" w:rsidRDefault="00F53ACD">
      <w:pPr>
        <w:pStyle w:val="Odstavecseseznamem"/>
        <w:numPr>
          <w:ilvl w:val="0"/>
          <w:numId w:val="2"/>
        </w:numPr>
        <w:tabs>
          <w:tab w:val="left" w:pos="5940"/>
        </w:tabs>
        <w:ind w:right="567"/>
        <w:rPr>
          <w:sz w:val="24"/>
          <w:szCs w:val="24"/>
        </w:rPr>
      </w:pPr>
      <w:r>
        <w:rPr>
          <w:sz w:val="24"/>
          <w:szCs w:val="24"/>
        </w:rPr>
        <w:t xml:space="preserve">nemoci postihující malé cévy sítnice oka a ledviny (tzv. diabetická retinopatie, způsobující ve svých důsledcích až </w:t>
      </w:r>
      <w:r>
        <w:rPr>
          <w:b/>
          <w:sz w:val="24"/>
          <w:szCs w:val="24"/>
        </w:rPr>
        <w:t>slepotu</w:t>
      </w:r>
      <w:r>
        <w:rPr>
          <w:sz w:val="24"/>
          <w:szCs w:val="24"/>
        </w:rPr>
        <w:t xml:space="preserve"> a diabetická nefropatie, vedoucí ve svých důsledcích až k nutnosti pravidelné hemodialýzy a transplantace ledviny)</w:t>
      </w:r>
    </w:p>
    <w:p w:rsidR="00BB40F3" w:rsidRDefault="00F53ACD">
      <w:pPr>
        <w:pStyle w:val="Odstavecseseznamem"/>
        <w:numPr>
          <w:ilvl w:val="0"/>
          <w:numId w:val="2"/>
        </w:numPr>
        <w:tabs>
          <w:tab w:val="left" w:pos="5940"/>
        </w:tabs>
        <w:ind w:right="567"/>
        <w:rPr>
          <w:sz w:val="24"/>
          <w:szCs w:val="24"/>
        </w:rPr>
      </w:pPr>
      <w:r>
        <w:rPr>
          <w:sz w:val="24"/>
          <w:szCs w:val="24"/>
        </w:rPr>
        <w:t xml:space="preserve">diabetická neuropatie, nejčastěji postižení nervů dolních končetin, tzv. syndrom </w:t>
      </w:r>
      <w:r>
        <w:rPr>
          <w:b/>
          <w:sz w:val="24"/>
          <w:szCs w:val="24"/>
        </w:rPr>
        <w:t>diabetické nohy</w:t>
      </w:r>
      <w:r>
        <w:rPr>
          <w:sz w:val="24"/>
          <w:szCs w:val="24"/>
        </w:rPr>
        <w:t>.</w:t>
      </w:r>
    </w:p>
    <w:p w:rsidR="00BB40F3" w:rsidRDefault="00BB40F3">
      <w:pPr>
        <w:tabs>
          <w:tab w:val="left" w:pos="5940"/>
        </w:tabs>
        <w:ind w:right="567"/>
        <w:rPr>
          <w:sz w:val="24"/>
          <w:szCs w:val="24"/>
        </w:rPr>
      </w:pPr>
    </w:p>
    <w:p w:rsidR="00BB40F3" w:rsidRDefault="00F53ACD">
      <w:pPr>
        <w:tabs>
          <w:tab w:val="left" w:pos="5940"/>
        </w:tabs>
        <w:ind w:right="567"/>
        <w:rPr>
          <w:sz w:val="24"/>
          <w:szCs w:val="24"/>
        </w:rPr>
      </w:pPr>
      <w:r>
        <w:rPr>
          <w:sz w:val="24"/>
          <w:szCs w:val="24"/>
        </w:rPr>
        <w:t xml:space="preserve">Celosvětově je Diabetes </w:t>
      </w:r>
      <w:proofErr w:type="spellStart"/>
      <w:r>
        <w:rPr>
          <w:sz w:val="24"/>
          <w:szCs w:val="24"/>
        </w:rPr>
        <w:t>mellitus</w:t>
      </w:r>
      <w:proofErr w:type="spellEnd"/>
      <w:r>
        <w:rPr>
          <w:sz w:val="24"/>
          <w:szCs w:val="24"/>
        </w:rPr>
        <w:t xml:space="preserve"> nejčastější příčinou slepoty a nejčastější příčinou amputace dolních končetin. Kolem 40 % pacientů s chronickým selháním ledvin, kteří bývají léčeni umělou ledvinou, má diabetes. Rozvoj aterosklerózy je také v příčinné souvislosti s diabetem, mezi pacienty s prokázanou aterosklerózou jsou zastoupeny osoby s hyper</w:t>
      </w:r>
      <w:r w:rsidR="00E644B0">
        <w:rPr>
          <w:sz w:val="24"/>
          <w:szCs w:val="24"/>
        </w:rPr>
        <w:t xml:space="preserve">glykémií až v 70 procentech. A </w:t>
      </w:r>
      <w:r>
        <w:rPr>
          <w:sz w:val="24"/>
          <w:szCs w:val="24"/>
        </w:rPr>
        <w:t xml:space="preserve">přibližně 70 procent pacientů s diabetem umírá v důsledku kardiovaskulárních komplikací, jejichž vznik je v příčinné souvislosti s vysokou hladinou cukru. </w:t>
      </w:r>
    </w:p>
    <w:p w:rsidR="00BB40F3" w:rsidRDefault="00F53ACD">
      <w:pPr>
        <w:tabs>
          <w:tab w:val="left" w:pos="5940"/>
        </w:tabs>
        <w:ind w:right="567"/>
        <w:rPr>
          <w:sz w:val="24"/>
          <w:szCs w:val="24"/>
        </w:rPr>
      </w:pPr>
      <w:r>
        <w:rPr>
          <w:sz w:val="24"/>
          <w:szCs w:val="24"/>
        </w:rPr>
        <w:t xml:space="preserve">„Jsou důkazy z mnoha klinických studií, že špatně léčený diabetik má častější výskyt komplikací. Pokud je léčba vedena v souladu se současnou moderní koncepcí terapie DM, je možné zabránit vzniku většiny komplikací, a pokud již vznikly, je potom možné zpomalit jejich zhoršování. Intenzivní a komplexní léčba vedená odborníkem prokazatelně snižuje i úmrtnost,“ doplňuje MUDr. </w:t>
      </w:r>
      <w:proofErr w:type="spellStart"/>
      <w:r>
        <w:rPr>
          <w:sz w:val="24"/>
          <w:szCs w:val="24"/>
        </w:rPr>
        <w:t>Dresslerová</w:t>
      </w:r>
      <w:proofErr w:type="spellEnd"/>
      <w:r>
        <w:rPr>
          <w:sz w:val="24"/>
          <w:szCs w:val="24"/>
        </w:rPr>
        <w:t xml:space="preserve">. </w:t>
      </w:r>
    </w:p>
    <w:p w:rsidR="00BB40F3" w:rsidRDefault="00F53ACD">
      <w:pPr>
        <w:tabs>
          <w:tab w:val="left" w:pos="5940"/>
        </w:tabs>
        <w:ind w:right="567"/>
        <w:rPr>
          <w:sz w:val="24"/>
          <w:szCs w:val="24"/>
        </w:rPr>
      </w:pPr>
      <w:r>
        <w:rPr>
          <w:sz w:val="24"/>
          <w:szCs w:val="24"/>
        </w:rPr>
        <w:t xml:space="preserve">Cukrovku by měly zachytit </w:t>
      </w:r>
      <w:r>
        <w:rPr>
          <w:b/>
          <w:sz w:val="24"/>
          <w:szCs w:val="24"/>
        </w:rPr>
        <w:t>kontrolní odběry krve</w:t>
      </w:r>
      <w:r>
        <w:rPr>
          <w:sz w:val="24"/>
          <w:szCs w:val="24"/>
        </w:rPr>
        <w:t xml:space="preserve"> organizované naším praktickým lékařem:</w:t>
      </w:r>
    </w:p>
    <w:p w:rsidR="00BB40F3" w:rsidRDefault="00F53ACD">
      <w:pPr>
        <w:pStyle w:val="Odstavecseseznamem"/>
        <w:numPr>
          <w:ilvl w:val="0"/>
          <w:numId w:val="2"/>
        </w:numPr>
        <w:tabs>
          <w:tab w:val="left" w:pos="5940"/>
        </w:tabs>
        <w:ind w:right="567"/>
        <w:rPr>
          <w:sz w:val="24"/>
          <w:szCs w:val="24"/>
        </w:rPr>
      </w:pPr>
      <w:r>
        <w:rPr>
          <w:b/>
          <w:sz w:val="24"/>
          <w:szCs w:val="24"/>
        </w:rPr>
        <w:t>1 krát za 2 roky</w:t>
      </w:r>
      <w:r>
        <w:rPr>
          <w:sz w:val="24"/>
          <w:szCs w:val="24"/>
        </w:rPr>
        <w:t xml:space="preserve"> u bezrizikových osob jakou součást preventivní prohlídky</w:t>
      </w:r>
    </w:p>
    <w:p w:rsidR="00BB40F3" w:rsidRDefault="00F53ACD">
      <w:pPr>
        <w:pStyle w:val="Odstavecseseznamem"/>
        <w:numPr>
          <w:ilvl w:val="0"/>
          <w:numId w:val="2"/>
        </w:numPr>
        <w:tabs>
          <w:tab w:val="left" w:pos="5940"/>
        </w:tabs>
        <w:ind w:right="567"/>
        <w:rPr>
          <w:sz w:val="24"/>
          <w:szCs w:val="24"/>
        </w:rPr>
      </w:pPr>
      <w:r>
        <w:rPr>
          <w:sz w:val="24"/>
          <w:szCs w:val="24"/>
        </w:rPr>
        <w:t>1 krát ročně u osob, u nichž je cukrovka v rodině, mají hypertenzi, jsou obézní atp</w:t>
      </w:r>
      <w:r w:rsidR="00E644B0">
        <w:rPr>
          <w:sz w:val="24"/>
          <w:szCs w:val="24"/>
        </w:rPr>
        <w:t>.</w:t>
      </w:r>
    </w:p>
    <w:p w:rsidR="00BB40F3" w:rsidRDefault="00F53ACD">
      <w:pPr>
        <w:pStyle w:val="Odstavecseseznamem"/>
        <w:numPr>
          <w:ilvl w:val="0"/>
          <w:numId w:val="2"/>
        </w:numPr>
        <w:tabs>
          <w:tab w:val="left" w:pos="5940"/>
        </w:tabs>
        <w:ind w:right="567"/>
        <w:rPr>
          <w:sz w:val="24"/>
          <w:szCs w:val="24"/>
        </w:rPr>
      </w:pPr>
      <w:r>
        <w:rPr>
          <w:sz w:val="24"/>
          <w:szCs w:val="24"/>
        </w:rPr>
        <w:t xml:space="preserve">Okamžitě při příznacích cukrovky </w:t>
      </w:r>
    </w:p>
    <w:p w:rsidR="00BB40F3" w:rsidRDefault="00BB40F3">
      <w:pPr>
        <w:tabs>
          <w:tab w:val="left" w:pos="5940"/>
        </w:tabs>
        <w:ind w:left="567" w:right="567"/>
        <w:rPr>
          <w:sz w:val="24"/>
          <w:szCs w:val="24"/>
        </w:rPr>
      </w:pPr>
    </w:p>
    <w:p w:rsidR="00BB40F3" w:rsidRDefault="00F53ACD">
      <w:pPr>
        <w:tabs>
          <w:tab w:val="left" w:pos="5940"/>
        </w:tabs>
        <w:ind w:right="567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Jak cukrovku léčit?</w:t>
      </w:r>
    </w:p>
    <w:p w:rsidR="00BB40F3" w:rsidRPr="00817FE4" w:rsidRDefault="00F53ACD">
      <w:pPr>
        <w:tabs>
          <w:tab w:val="left" w:pos="5940"/>
        </w:tabs>
        <w:ind w:right="567"/>
        <w:rPr>
          <w:bCs/>
          <w:sz w:val="24"/>
          <w:szCs w:val="24"/>
        </w:rPr>
      </w:pPr>
      <w:r w:rsidRPr="00817FE4">
        <w:rPr>
          <w:bCs/>
          <w:sz w:val="24"/>
          <w:szCs w:val="24"/>
        </w:rPr>
        <w:t xml:space="preserve">Léčba zvýšené hladiny glykémie je u pacienta s DM2 součástí komplexní péče, </w:t>
      </w:r>
      <w:r w:rsidR="00332CF9" w:rsidRPr="00817FE4">
        <w:rPr>
          <w:bCs/>
          <w:sz w:val="24"/>
          <w:szCs w:val="24"/>
        </w:rPr>
        <w:t>protože</w:t>
      </w:r>
      <w:r w:rsidRPr="00817FE4">
        <w:rPr>
          <w:bCs/>
          <w:sz w:val="24"/>
          <w:szCs w:val="24"/>
        </w:rPr>
        <w:t xml:space="preserve"> většina diabetiků zároveň trpí vysokým krevním tlakem, poruchou metabolismu tuků, obezitou či dalšími přidruženými onemocněními.</w:t>
      </w:r>
    </w:p>
    <w:p w:rsidR="000A02E1" w:rsidRPr="002F3A9E" w:rsidRDefault="000A02E1" w:rsidP="000A02E1">
      <w:pPr>
        <w:pStyle w:val="Normlnweb"/>
        <w:spacing w:before="280" w:after="280"/>
        <w:rPr>
          <w:rFonts w:ascii="Calibri" w:hAnsi="Calibri"/>
          <w:b/>
          <w:sz w:val="36"/>
          <w:szCs w:val="36"/>
        </w:rPr>
      </w:pPr>
      <w:r w:rsidRPr="002F3A9E">
        <w:rPr>
          <w:rFonts w:ascii="Calibri" w:hAnsi="Calibri"/>
          <w:b/>
          <w:noProof/>
          <w:sz w:val="36"/>
          <w:szCs w:val="36"/>
        </w:rPr>
        <w:drawing>
          <wp:inline distT="0" distB="0" distL="0" distR="0">
            <wp:extent cx="533400" cy="4667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9E">
        <w:rPr>
          <w:rFonts w:ascii="Calibri" w:hAnsi="Calibri"/>
          <w:b/>
          <w:sz w:val="36"/>
          <w:szCs w:val="36"/>
        </w:rPr>
        <w:t xml:space="preserve">                                                                       PRESS KIT</w:t>
      </w:r>
    </w:p>
    <w:p w:rsidR="00332CF9" w:rsidRPr="00817FE4" w:rsidRDefault="00F53ACD" w:rsidP="00332CF9">
      <w:pPr>
        <w:tabs>
          <w:tab w:val="left" w:pos="5940"/>
        </w:tabs>
        <w:ind w:right="567"/>
        <w:rPr>
          <w:bCs/>
          <w:sz w:val="24"/>
          <w:szCs w:val="24"/>
        </w:rPr>
      </w:pPr>
      <w:r w:rsidRPr="00817FE4">
        <w:rPr>
          <w:bCs/>
          <w:sz w:val="24"/>
          <w:szCs w:val="24"/>
        </w:rPr>
        <w:t>Základem úspěšné léčby cukrovky je dodržování režimových a dietních opatření pacientem.</w:t>
      </w:r>
    </w:p>
    <w:p w:rsidR="00BB40F3" w:rsidRPr="00817FE4" w:rsidRDefault="00F53ACD" w:rsidP="00817FE4">
      <w:pPr>
        <w:pStyle w:val="Odstavecseseznamem"/>
        <w:numPr>
          <w:ilvl w:val="0"/>
          <w:numId w:val="1"/>
        </w:numPr>
        <w:tabs>
          <w:tab w:val="left" w:pos="5940"/>
        </w:tabs>
        <w:ind w:right="567"/>
        <w:rPr>
          <w:sz w:val="24"/>
          <w:szCs w:val="24"/>
        </w:rPr>
      </w:pPr>
      <w:r w:rsidRPr="00817FE4">
        <w:rPr>
          <w:b/>
          <w:sz w:val="24"/>
          <w:szCs w:val="24"/>
        </w:rPr>
        <w:t xml:space="preserve">Dieta: </w:t>
      </w:r>
      <w:r w:rsidRPr="00817FE4">
        <w:rPr>
          <w:sz w:val="24"/>
          <w:szCs w:val="24"/>
        </w:rPr>
        <w:t xml:space="preserve">Obsah sacharidů a energetický obsah diety určuje lékař individuálně. Zejména se omezuje příjem cukru (i ve slazených nápojích), piva </w:t>
      </w:r>
      <w:r w:rsidR="00D9733C">
        <w:rPr>
          <w:sz w:val="24"/>
          <w:szCs w:val="24"/>
        </w:rPr>
        <w:t xml:space="preserve">a bílého pečiva, pomůže i méně </w:t>
      </w:r>
      <w:r w:rsidRPr="00817FE4">
        <w:rPr>
          <w:sz w:val="24"/>
          <w:szCs w:val="24"/>
        </w:rPr>
        <w:t>solit a vyhý</w:t>
      </w:r>
      <w:r w:rsidR="00E644B0">
        <w:rPr>
          <w:sz w:val="24"/>
          <w:szCs w:val="24"/>
        </w:rPr>
        <w:t xml:space="preserve">bat se </w:t>
      </w:r>
      <w:r w:rsidRPr="00817FE4">
        <w:rPr>
          <w:sz w:val="24"/>
          <w:szCs w:val="24"/>
        </w:rPr>
        <w:t>živočišným tukům. Optimální je pravidelné zapisování jídelníčku</w:t>
      </w:r>
      <w:r w:rsidR="00332CF9" w:rsidRPr="00817FE4">
        <w:rPr>
          <w:sz w:val="24"/>
          <w:szCs w:val="24"/>
        </w:rPr>
        <w:t xml:space="preserve"> </w:t>
      </w:r>
      <w:r w:rsidRPr="00817FE4">
        <w:rPr>
          <w:sz w:val="24"/>
          <w:szCs w:val="24"/>
        </w:rPr>
        <w:t>pacientem.</w:t>
      </w:r>
    </w:p>
    <w:p w:rsidR="00BB40F3" w:rsidRDefault="00F53ACD">
      <w:pPr>
        <w:pStyle w:val="Odstavecseseznamem"/>
        <w:numPr>
          <w:ilvl w:val="0"/>
          <w:numId w:val="1"/>
        </w:numPr>
        <w:tabs>
          <w:tab w:val="left" w:pos="5940"/>
        </w:tabs>
        <w:ind w:right="567"/>
        <w:rPr>
          <w:sz w:val="24"/>
          <w:szCs w:val="24"/>
        </w:rPr>
      </w:pPr>
      <w:r>
        <w:rPr>
          <w:b/>
          <w:sz w:val="24"/>
          <w:szCs w:val="24"/>
        </w:rPr>
        <w:t>Pohyb</w:t>
      </w:r>
      <w:r>
        <w:rPr>
          <w:sz w:val="24"/>
          <w:szCs w:val="24"/>
        </w:rPr>
        <w:t>: Pravidelný nenáročný pohyb je užitečnější než náročná jednorázová sportovní aktivita. Nemusíte chodit do fitcenter, více choďte pěšky a méně jezděte autem. Ideálním pomocníkem k docílení pravidelné pohybové aktivity je krokoměr. Odborníci doporučují nachodit 8-10 000 kroků denně.</w:t>
      </w:r>
    </w:p>
    <w:p w:rsidR="00BB40F3" w:rsidRDefault="00BB40F3">
      <w:pPr>
        <w:tabs>
          <w:tab w:val="left" w:pos="5940"/>
        </w:tabs>
        <w:ind w:right="567"/>
        <w:rPr>
          <w:sz w:val="24"/>
          <w:szCs w:val="24"/>
        </w:rPr>
      </w:pPr>
    </w:p>
    <w:p w:rsidR="00BB40F3" w:rsidRDefault="00F53ACD">
      <w:pPr>
        <w:tabs>
          <w:tab w:val="left" w:pos="5940"/>
        </w:tabs>
        <w:ind w:right="567"/>
        <w:rPr>
          <w:sz w:val="24"/>
          <w:szCs w:val="24"/>
        </w:rPr>
      </w:pPr>
      <w:r>
        <w:rPr>
          <w:sz w:val="24"/>
          <w:szCs w:val="24"/>
        </w:rPr>
        <w:t xml:space="preserve">Dle nejnovějších poznatků již neplatí, že je možné léčit cukrovku pouze dietou. Pacientovi s nově diagnostikovaným diabetem 2. typu by měl být jako lék první volby podán </w:t>
      </w:r>
      <w:proofErr w:type="spellStart"/>
      <w:r>
        <w:rPr>
          <w:sz w:val="24"/>
          <w:szCs w:val="24"/>
        </w:rPr>
        <w:t>metformin</w:t>
      </w:r>
      <w:proofErr w:type="spellEnd"/>
      <w:r>
        <w:rPr>
          <w:sz w:val="24"/>
          <w:szCs w:val="24"/>
        </w:rPr>
        <w:t xml:space="preserve">, pokud nejsou přítomny kontraindikace nebo pokud stav pacienta či jeho glykémie nevyžaduje okamžité zahájení léčby inzulinem. </w:t>
      </w:r>
    </w:p>
    <w:p w:rsidR="00BB40F3" w:rsidRDefault="00F53ACD">
      <w:pPr>
        <w:tabs>
          <w:tab w:val="left" w:pos="5940"/>
        </w:tabs>
        <w:ind w:right="567"/>
        <w:rPr>
          <w:sz w:val="24"/>
          <w:szCs w:val="24"/>
        </w:rPr>
      </w:pPr>
      <w:r>
        <w:rPr>
          <w:sz w:val="24"/>
          <w:szCs w:val="24"/>
        </w:rPr>
        <w:t>Všichni diabetici 1. typu a někteří 2. typu jsou navíc léčeni inzulinem (pacient si apl</w:t>
      </w:r>
      <w:r w:rsidR="00D9733C">
        <w:rPr>
          <w:sz w:val="24"/>
          <w:szCs w:val="24"/>
        </w:rPr>
        <w:t>ikuje</w:t>
      </w:r>
      <w:r>
        <w:rPr>
          <w:sz w:val="24"/>
          <w:szCs w:val="24"/>
        </w:rPr>
        <w:t xml:space="preserve"> inzulin </w:t>
      </w:r>
      <w:r w:rsidR="00D9733C">
        <w:rPr>
          <w:sz w:val="24"/>
          <w:szCs w:val="24"/>
        </w:rPr>
        <w:t xml:space="preserve">pomocí inzulinového pera, nebo </w:t>
      </w:r>
      <w:r>
        <w:rPr>
          <w:sz w:val="24"/>
          <w:szCs w:val="24"/>
        </w:rPr>
        <w:t xml:space="preserve">skrze inzulinovou pumpu zavedenou přes kanylu). Musí si sami vyšetřovat několikrát denně svoji aktuální glykémii na glukometru a podle toho upravovat dávku inzulinu. </w:t>
      </w:r>
    </w:p>
    <w:p w:rsidR="00BB40F3" w:rsidRDefault="00F53ACD">
      <w:pPr>
        <w:tabs>
          <w:tab w:val="left" w:pos="5940"/>
        </w:tabs>
        <w:ind w:right="567"/>
        <w:rPr>
          <w:sz w:val="24"/>
          <w:szCs w:val="24"/>
        </w:rPr>
      </w:pPr>
      <w:r>
        <w:rPr>
          <w:sz w:val="24"/>
          <w:szCs w:val="24"/>
        </w:rPr>
        <w:t>V dnešní době lze také využít moderní metody ko</w:t>
      </w:r>
      <w:r w:rsidR="00D9733C">
        <w:rPr>
          <w:sz w:val="24"/>
          <w:szCs w:val="24"/>
        </w:rPr>
        <w:t xml:space="preserve">ntinuální monitorace glykémie, </w:t>
      </w:r>
      <w:r>
        <w:rPr>
          <w:sz w:val="24"/>
          <w:szCs w:val="24"/>
        </w:rPr>
        <w:t xml:space="preserve">kdy v podkoží zavedený senzor umožňuje sledovat trend vývoje glykémie v průběhu celého dne. </w:t>
      </w:r>
    </w:p>
    <w:p w:rsidR="00BB40F3" w:rsidRDefault="00F53ACD">
      <w:pPr>
        <w:tabs>
          <w:tab w:val="left" w:pos="5940"/>
        </w:tabs>
        <w:ind w:right="567"/>
        <w:rPr>
          <w:sz w:val="24"/>
          <w:szCs w:val="24"/>
        </w:rPr>
      </w:pPr>
      <w:r>
        <w:rPr>
          <w:sz w:val="24"/>
          <w:szCs w:val="24"/>
        </w:rPr>
        <w:t>Všechny způsoby léčby s nemocným probírají lékaři či sestry v diabetologických poradnách</w:t>
      </w:r>
      <w:r w:rsidR="00332CF9">
        <w:rPr>
          <w:sz w:val="24"/>
          <w:szCs w:val="24"/>
        </w:rPr>
        <w:t>.</w:t>
      </w:r>
    </w:p>
    <w:p w:rsidR="00817FE4" w:rsidRDefault="00817FE4">
      <w:pPr>
        <w:tabs>
          <w:tab w:val="left" w:pos="5940"/>
        </w:tabs>
        <w:ind w:right="567"/>
        <w:rPr>
          <w:b/>
          <w:i/>
          <w:sz w:val="24"/>
          <w:szCs w:val="24"/>
        </w:rPr>
      </w:pPr>
    </w:p>
    <w:p w:rsidR="00BB40F3" w:rsidRDefault="00F53ACD">
      <w:pPr>
        <w:tabs>
          <w:tab w:val="left" w:pos="5940"/>
        </w:tabs>
        <w:ind w:right="567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Pozor, děti!</w:t>
      </w:r>
    </w:p>
    <w:p w:rsidR="00BB40F3" w:rsidRDefault="00F53ACD">
      <w:pPr>
        <w:tabs>
          <w:tab w:val="left" w:pos="5940"/>
        </w:tabs>
        <w:ind w:right="567"/>
        <w:rPr>
          <w:sz w:val="24"/>
          <w:szCs w:val="24"/>
        </w:rPr>
      </w:pPr>
      <w:r>
        <w:rPr>
          <w:sz w:val="24"/>
          <w:szCs w:val="24"/>
        </w:rPr>
        <w:t xml:space="preserve">Práci poradců diabetologů komplikují názory některých zejména starších lidí jako třeba </w:t>
      </w:r>
      <w:r>
        <w:rPr>
          <w:i/>
          <w:sz w:val="24"/>
          <w:szCs w:val="24"/>
        </w:rPr>
        <w:t xml:space="preserve">Až tlustí budou hubení, hubení budou studení. </w:t>
      </w:r>
      <w:r>
        <w:rPr>
          <w:sz w:val="24"/>
          <w:szCs w:val="24"/>
        </w:rPr>
        <w:t>Mnozí (pra)rodiče taky své obtloustlé potomky, rozmazlované sladkostmi, obdivují jako „takové zdravoučké kulaťoučké“. Děti navykáme od narození na cukr a ony si zákonitě život bez sladkostí nedovedou představit. Důležité je tedy zavčas zastavit negativní tendence ve stravovacích návycích u našich dětí, nedopustit, aby byly obézní. Jaké jsou rizikové faktory toho, že dítě bude obézní, což jednou může vést k cukrovce?</w:t>
      </w:r>
    </w:p>
    <w:p w:rsidR="000A02E1" w:rsidRPr="002F3A9E" w:rsidRDefault="000A02E1" w:rsidP="000A02E1">
      <w:pPr>
        <w:pStyle w:val="Normlnweb"/>
        <w:spacing w:before="280" w:after="280"/>
        <w:rPr>
          <w:rFonts w:ascii="Calibri" w:hAnsi="Calibri"/>
          <w:b/>
          <w:sz w:val="36"/>
          <w:szCs w:val="36"/>
        </w:rPr>
      </w:pPr>
      <w:r w:rsidRPr="002F3A9E">
        <w:rPr>
          <w:rFonts w:ascii="Calibri" w:hAnsi="Calibri"/>
          <w:b/>
          <w:noProof/>
          <w:sz w:val="36"/>
          <w:szCs w:val="36"/>
        </w:rPr>
        <w:drawing>
          <wp:inline distT="0" distB="0" distL="0" distR="0">
            <wp:extent cx="533400" cy="4667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9E">
        <w:rPr>
          <w:rFonts w:ascii="Calibri" w:hAnsi="Calibri"/>
          <w:b/>
          <w:sz w:val="36"/>
          <w:szCs w:val="36"/>
        </w:rPr>
        <w:t xml:space="preserve">                                                                       PRESS KIT</w:t>
      </w:r>
    </w:p>
    <w:p w:rsidR="00BB40F3" w:rsidRDefault="00F53ACD">
      <w:pPr>
        <w:spacing w:after="0" w:line="240" w:lineRule="auto"/>
        <w:rPr>
          <w:rFonts w:eastAsia="Times New Roman" w:cs="Tahoma"/>
          <w:color w:val="212121"/>
          <w:sz w:val="24"/>
          <w:szCs w:val="24"/>
          <w:shd w:val="clear" w:color="auto" w:fill="FFFFFF"/>
          <w:lang w:eastAsia="cs-CZ"/>
        </w:rPr>
      </w:pPr>
      <w:r>
        <w:rPr>
          <w:sz w:val="24"/>
          <w:szCs w:val="24"/>
        </w:rPr>
        <w:t xml:space="preserve">MUDr. Lucie </w:t>
      </w:r>
      <w:proofErr w:type="spellStart"/>
      <w:r>
        <w:rPr>
          <w:sz w:val="24"/>
          <w:szCs w:val="24"/>
        </w:rPr>
        <w:t>Pechočová</w:t>
      </w:r>
      <w:proofErr w:type="spellEnd"/>
      <w:r>
        <w:rPr>
          <w:sz w:val="24"/>
          <w:szCs w:val="24"/>
        </w:rPr>
        <w:t xml:space="preserve">, pediatrička z kliniky EUC </w:t>
      </w:r>
      <w:proofErr w:type="spellStart"/>
      <w:r>
        <w:rPr>
          <w:sz w:val="24"/>
          <w:szCs w:val="24"/>
        </w:rPr>
        <w:t>Medipont</w:t>
      </w:r>
      <w:proofErr w:type="spellEnd"/>
      <w:r>
        <w:rPr>
          <w:sz w:val="24"/>
          <w:szCs w:val="24"/>
        </w:rPr>
        <w:t xml:space="preserve"> v Českých Budějovicích: „</w:t>
      </w:r>
      <w:r>
        <w:rPr>
          <w:b/>
          <w:sz w:val="24"/>
          <w:szCs w:val="24"/>
        </w:rPr>
        <w:t>N</w:t>
      </w:r>
      <w:r>
        <w:rPr>
          <w:rFonts w:eastAsia="Times New Roman" w:cs="Tahoma"/>
          <w:b/>
          <w:color w:val="212121"/>
          <w:sz w:val="24"/>
          <w:szCs w:val="24"/>
          <w:shd w:val="clear" w:color="auto" w:fill="FFFFFF"/>
          <w:lang w:eastAsia="cs-CZ"/>
        </w:rPr>
        <w:t>ejdůležitější je celkový životní styl rodiny,</w:t>
      </w:r>
      <w:r>
        <w:rPr>
          <w:rFonts w:eastAsia="Times New Roman" w:cs="Tahoma"/>
          <w:color w:val="212121"/>
          <w:sz w:val="24"/>
          <w:szCs w:val="24"/>
          <w:shd w:val="clear" w:color="auto" w:fill="FFFFFF"/>
          <w:lang w:eastAsia="cs-CZ"/>
        </w:rPr>
        <w:t xml:space="preserve"> přenáší ho na dítě od početí. Tedy pokud měla matka před porodem nadváhu či těhotenskou cukrovku, pokud mělo dítě po narození</w:t>
      </w:r>
      <w:r w:rsidR="00817FE4">
        <w:rPr>
          <w:rFonts w:eastAsia="Times New Roman" w:cs="Tahoma"/>
          <w:color w:val="212121"/>
          <w:sz w:val="24"/>
          <w:szCs w:val="24"/>
          <w:shd w:val="clear" w:color="auto" w:fill="FFFFFF"/>
          <w:lang w:eastAsia="cs-CZ"/>
        </w:rPr>
        <w:t xml:space="preserve"> </w:t>
      </w:r>
      <w:r>
        <w:rPr>
          <w:rFonts w:eastAsia="Times New Roman" w:cs="Tahoma"/>
          <w:color w:val="212121"/>
          <w:sz w:val="24"/>
          <w:szCs w:val="24"/>
          <w:shd w:val="clear" w:color="auto" w:fill="FFFFFF"/>
          <w:lang w:eastAsia="cs-CZ"/>
        </w:rPr>
        <w:t>více než 3,8 kilogramu či do čtyř měsíců více než dvojnásobek porodní váhy.“</w:t>
      </w:r>
    </w:p>
    <w:p w:rsidR="00817FE4" w:rsidRDefault="00817FE4">
      <w:pPr>
        <w:spacing w:after="0" w:line="240" w:lineRule="auto"/>
        <w:rPr>
          <w:rFonts w:cs="Tahoma"/>
          <w:color w:val="212121"/>
          <w:sz w:val="24"/>
          <w:szCs w:val="24"/>
        </w:rPr>
      </w:pPr>
    </w:p>
    <w:p w:rsidR="00817FE4" w:rsidRDefault="00F53ACD" w:rsidP="00817FE4">
      <w:pPr>
        <w:shd w:val="clear" w:color="auto" w:fill="FFFFFF"/>
        <w:rPr>
          <w:rFonts w:cs="Tahoma"/>
          <w:color w:val="212121"/>
          <w:sz w:val="24"/>
          <w:szCs w:val="24"/>
        </w:rPr>
      </w:pPr>
      <w:r>
        <w:rPr>
          <w:rFonts w:cs="Tahoma"/>
          <w:color w:val="212121"/>
          <w:sz w:val="24"/>
          <w:szCs w:val="24"/>
        </w:rPr>
        <w:t>Co přesvědčí rodiče obézních dětí jít s nimi za odborníkem?</w:t>
      </w:r>
    </w:p>
    <w:p w:rsidR="00B77B17" w:rsidRDefault="00F53ACD" w:rsidP="000A02E1">
      <w:pPr>
        <w:shd w:val="clear" w:color="auto" w:fill="FFFFFF"/>
        <w:rPr>
          <w:b/>
          <w:i/>
          <w:sz w:val="24"/>
          <w:szCs w:val="24"/>
        </w:rPr>
      </w:pPr>
      <w:r>
        <w:rPr>
          <w:rFonts w:cs="Tahoma"/>
          <w:color w:val="212121"/>
          <w:sz w:val="24"/>
          <w:szCs w:val="24"/>
        </w:rPr>
        <w:t>„R</w:t>
      </w:r>
      <w:r>
        <w:rPr>
          <w:rFonts w:eastAsia="Times New Roman" w:cs="Tahoma"/>
          <w:color w:val="212121"/>
          <w:sz w:val="24"/>
          <w:szCs w:val="24"/>
          <w:lang w:eastAsia="cs-CZ"/>
        </w:rPr>
        <w:t>odiče obézních dětí většinou p</w:t>
      </w:r>
      <w:r w:rsidR="00E644B0">
        <w:rPr>
          <w:rFonts w:eastAsia="Times New Roman" w:cs="Tahoma"/>
          <w:color w:val="212121"/>
          <w:sz w:val="24"/>
          <w:szCs w:val="24"/>
          <w:lang w:eastAsia="cs-CZ"/>
        </w:rPr>
        <w:t>roblém nevidí a nemoci zákonitě</w:t>
      </w:r>
      <w:r>
        <w:rPr>
          <w:rFonts w:eastAsia="Times New Roman" w:cs="Tahoma"/>
          <w:color w:val="212121"/>
          <w:sz w:val="24"/>
          <w:szCs w:val="24"/>
          <w:lang w:eastAsia="cs-CZ"/>
        </w:rPr>
        <w:t xml:space="preserve"> později přicházejí. Samy přijdou aktivní matky dětí, které mají nadváhu a tím takříkajíc nezapadají do rodiny. Obézní rodiče obézních dětí přesvědčí většinou nátlak okolí, nejčastěji jejich dětský praktický lékař,“ doplňuje MUDr. </w:t>
      </w:r>
      <w:proofErr w:type="spellStart"/>
      <w:r>
        <w:rPr>
          <w:rFonts w:eastAsia="Times New Roman" w:cs="Tahoma"/>
          <w:color w:val="212121"/>
          <w:sz w:val="24"/>
          <w:szCs w:val="24"/>
          <w:lang w:eastAsia="cs-CZ"/>
        </w:rPr>
        <w:t>Pechočová</w:t>
      </w:r>
      <w:proofErr w:type="spellEnd"/>
      <w:r>
        <w:rPr>
          <w:rFonts w:eastAsia="Times New Roman" w:cs="Tahoma"/>
          <w:color w:val="212121"/>
          <w:sz w:val="24"/>
          <w:szCs w:val="24"/>
          <w:lang w:eastAsia="cs-CZ"/>
        </w:rPr>
        <w:t>.</w:t>
      </w:r>
    </w:p>
    <w:p w:rsidR="00B77B17" w:rsidRDefault="00B77B17">
      <w:pPr>
        <w:tabs>
          <w:tab w:val="left" w:pos="5940"/>
        </w:tabs>
        <w:ind w:right="567"/>
        <w:rPr>
          <w:b/>
          <w:i/>
          <w:sz w:val="24"/>
          <w:szCs w:val="24"/>
        </w:rPr>
      </w:pPr>
    </w:p>
    <w:p w:rsidR="00BB40F3" w:rsidRDefault="00F53ACD">
      <w:pPr>
        <w:tabs>
          <w:tab w:val="left" w:pos="5940"/>
        </w:tabs>
        <w:ind w:right="567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Účet? 38 000 000 000 Kč</w:t>
      </w:r>
    </w:p>
    <w:p w:rsidR="00BB40F3" w:rsidRDefault="00F53ACD">
      <w:pPr>
        <w:rPr>
          <w:sz w:val="24"/>
          <w:szCs w:val="24"/>
        </w:rPr>
      </w:pPr>
      <w:r>
        <w:rPr>
          <w:sz w:val="24"/>
          <w:szCs w:val="24"/>
        </w:rPr>
        <w:t xml:space="preserve">Největší hrozbou nejen pro pacienty, ale i pro veřejné zdravotní rozpočty, jsou choroby, s nimiž lidé žijí desítky let. A to jak se chovají oni i jak se chová zdravotní systém, výrazně ovlivňuje nákladovost takového pacienta v čase. Na to se zdravotní systémy musí začít chystat. </w:t>
      </w:r>
    </w:p>
    <w:p w:rsidR="00BB40F3" w:rsidRDefault="00F53ACD">
      <w:pPr>
        <w:spacing w:after="200" w:line="276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Dnes je průměrně 60 % všech úmrtí (ve středně a nízko příjmových zemích až 80 %) způsobeno chronickými nemocemi a v budoucnosti bude jejich podíl dál narůstat [WHO 2005]. Tomu zatím neodpovídá organizace systémů zdravotní péče ve většině zemí. Primární zdravotní péče je orientována na akutní péči a neodpovídá komplexním potřebám chronicky nemocných. </w:t>
      </w:r>
    </w:p>
    <w:p w:rsidR="00BB40F3" w:rsidRDefault="00F53ACD">
      <w:pPr>
        <w:tabs>
          <w:tab w:val="left" w:pos="5940"/>
        </w:tabs>
        <w:ind w:right="567"/>
        <w:rPr>
          <w:sz w:val="24"/>
          <w:szCs w:val="24"/>
        </w:rPr>
      </w:pPr>
      <w:r>
        <w:rPr>
          <w:sz w:val="24"/>
          <w:szCs w:val="24"/>
        </w:rPr>
        <w:t>Počátky oficiálního tzv. Diabetologického programu u nás sahají až do osmdesátých let minulého století, kdy byla v te</w:t>
      </w:r>
      <w:r w:rsidR="00D9733C">
        <w:rPr>
          <w:sz w:val="24"/>
          <w:szCs w:val="24"/>
        </w:rPr>
        <w:t xml:space="preserve">hdejším Československu uvedena </w:t>
      </w:r>
      <w:r>
        <w:rPr>
          <w:sz w:val="24"/>
          <w:szCs w:val="24"/>
        </w:rPr>
        <w:t>do praxe řada nových postupů, jako například léčba intenzifikovaný</w:t>
      </w:r>
      <w:r w:rsidR="00E644B0">
        <w:rPr>
          <w:sz w:val="24"/>
          <w:szCs w:val="24"/>
        </w:rPr>
        <w:t xml:space="preserve">m inzulinovým režimem nebo </w:t>
      </w:r>
      <w:proofErr w:type="spellStart"/>
      <w:r w:rsidR="00E644B0">
        <w:rPr>
          <w:sz w:val="24"/>
          <w:szCs w:val="24"/>
        </w:rPr>
        <w:t>self</w:t>
      </w:r>
      <w:r>
        <w:rPr>
          <w:sz w:val="24"/>
          <w:szCs w:val="24"/>
        </w:rPr>
        <w:t>monitoring</w:t>
      </w:r>
      <w:proofErr w:type="spellEnd"/>
      <w:r>
        <w:rPr>
          <w:sz w:val="24"/>
          <w:szCs w:val="24"/>
        </w:rPr>
        <w:t xml:space="preserve"> glykémií. </w:t>
      </w:r>
    </w:p>
    <w:p w:rsidR="00BB40F3" w:rsidRDefault="00F53ACD">
      <w:pPr>
        <w:tabs>
          <w:tab w:val="left" w:pos="5940"/>
        </w:tabs>
        <w:ind w:right="567"/>
        <w:rPr>
          <w:sz w:val="24"/>
          <w:szCs w:val="24"/>
        </w:rPr>
      </w:pPr>
      <w:r>
        <w:rPr>
          <w:sz w:val="24"/>
          <w:szCs w:val="24"/>
        </w:rPr>
        <w:t>Roční</w:t>
      </w:r>
      <w:r>
        <w:rPr>
          <w:b/>
          <w:sz w:val="24"/>
          <w:szCs w:val="24"/>
        </w:rPr>
        <w:t xml:space="preserve"> náklady na léčbu cukrovky </w:t>
      </w:r>
      <w:r>
        <w:rPr>
          <w:sz w:val="24"/>
          <w:szCs w:val="24"/>
        </w:rPr>
        <w:t>u nás činí</w:t>
      </w:r>
      <w:r>
        <w:rPr>
          <w:b/>
          <w:sz w:val="24"/>
          <w:szCs w:val="24"/>
        </w:rPr>
        <w:t xml:space="preserve"> 38 miliard korun</w:t>
      </w:r>
      <w:r>
        <w:rPr>
          <w:sz w:val="24"/>
          <w:szCs w:val="24"/>
        </w:rPr>
        <w:t xml:space="preserve">. Přímé náklady na léčbu cukrovky 10 miliard korun + přímé sociální náklady 11 miliard korun + další miliardy jdou na léčbu komplikací. Ve světě se v posledních letech objevily finanční analýzy, že výuka a poučení pacientů spolu se </w:t>
      </w:r>
      <w:proofErr w:type="spellStart"/>
      <w:r>
        <w:rPr>
          <w:sz w:val="24"/>
          <w:szCs w:val="24"/>
        </w:rPr>
        <w:t>selfmonitoringem</w:t>
      </w:r>
      <w:proofErr w:type="spellEnd"/>
      <w:r>
        <w:rPr>
          <w:sz w:val="24"/>
          <w:szCs w:val="24"/>
        </w:rPr>
        <w:t xml:space="preserve"> vedly ke snížení počtu hospitalizací, které představují nejvyšší přímé výdaje na zdravotní péči. </w:t>
      </w:r>
    </w:p>
    <w:p w:rsidR="000A02E1" w:rsidRDefault="000A02E1">
      <w:pPr>
        <w:shd w:val="clear" w:color="auto" w:fill="FFFFFF"/>
        <w:spacing w:after="0" w:line="240" w:lineRule="auto"/>
        <w:ind w:left="45"/>
        <w:rPr>
          <w:sz w:val="24"/>
          <w:szCs w:val="24"/>
        </w:rPr>
      </w:pPr>
    </w:p>
    <w:p w:rsidR="000A02E1" w:rsidRDefault="000A02E1">
      <w:pPr>
        <w:shd w:val="clear" w:color="auto" w:fill="FFFFFF"/>
        <w:spacing w:after="0" w:line="240" w:lineRule="auto"/>
        <w:ind w:left="45"/>
        <w:rPr>
          <w:sz w:val="24"/>
          <w:szCs w:val="24"/>
        </w:rPr>
      </w:pPr>
    </w:p>
    <w:p w:rsidR="000A02E1" w:rsidRDefault="000A02E1">
      <w:pPr>
        <w:shd w:val="clear" w:color="auto" w:fill="FFFFFF"/>
        <w:spacing w:after="0" w:line="240" w:lineRule="auto"/>
        <w:ind w:left="45"/>
        <w:rPr>
          <w:sz w:val="24"/>
          <w:szCs w:val="24"/>
        </w:rPr>
      </w:pPr>
    </w:p>
    <w:p w:rsidR="000A02E1" w:rsidRDefault="000A02E1">
      <w:pPr>
        <w:shd w:val="clear" w:color="auto" w:fill="FFFFFF"/>
        <w:spacing w:after="0" w:line="240" w:lineRule="auto"/>
        <w:ind w:left="45"/>
        <w:rPr>
          <w:sz w:val="24"/>
          <w:szCs w:val="24"/>
        </w:rPr>
      </w:pPr>
    </w:p>
    <w:p w:rsidR="000A02E1" w:rsidRPr="002F3A9E" w:rsidRDefault="000A02E1" w:rsidP="000A02E1">
      <w:pPr>
        <w:pStyle w:val="Normlnweb"/>
        <w:spacing w:before="280" w:after="280"/>
        <w:rPr>
          <w:rFonts w:ascii="Calibri" w:hAnsi="Calibri"/>
          <w:b/>
          <w:sz w:val="36"/>
          <w:szCs w:val="36"/>
        </w:rPr>
      </w:pPr>
      <w:r w:rsidRPr="002F3A9E">
        <w:rPr>
          <w:rFonts w:ascii="Calibri" w:hAnsi="Calibri"/>
          <w:b/>
          <w:noProof/>
          <w:sz w:val="36"/>
          <w:szCs w:val="36"/>
        </w:rPr>
        <w:drawing>
          <wp:inline distT="0" distB="0" distL="0" distR="0">
            <wp:extent cx="533400" cy="4667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9E">
        <w:rPr>
          <w:rFonts w:ascii="Calibri" w:hAnsi="Calibri"/>
          <w:b/>
          <w:sz w:val="36"/>
          <w:szCs w:val="36"/>
        </w:rPr>
        <w:t xml:space="preserve">                                                                       PRESS KIT</w:t>
      </w:r>
    </w:p>
    <w:p w:rsidR="00BB40F3" w:rsidRDefault="000A02E1">
      <w:pPr>
        <w:shd w:val="clear" w:color="auto" w:fill="FFFFFF"/>
        <w:spacing w:after="0" w:line="240" w:lineRule="auto"/>
        <w:ind w:left="45"/>
        <w:rPr>
          <w:sz w:val="24"/>
          <w:szCs w:val="24"/>
        </w:rPr>
      </w:pPr>
      <w:r>
        <w:rPr>
          <w:sz w:val="24"/>
          <w:szCs w:val="24"/>
        </w:rPr>
        <w:t>S</w:t>
      </w:r>
      <w:r w:rsidR="00F53ACD">
        <w:rPr>
          <w:sz w:val="24"/>
          <w:szCs w:val="24"/>
        </w:rPr>
        <w:t xml:space="preserve">íť soukromých zdravotnických zařízení EUC buduje v Česku Léčebný koncept „Propojená péče“.  V rámci </w:t>
      </w:r>
      <w:r w:rsidR="00B77B17">
        <w:rPr>
          <w:sz w:val="24"/>
          <w:szCs w:val="24"/>
        </w:rPr>
        <w:t>něho</w:t>
      </w:r>
      <w:r w:rsidR="00D9733C">
        <w:rPr>
          <w:sz w:val="24"/>
          <w:szCs w:val="24"/>
        </w:rPr>
        <w:t xml:space="preserve"> spouští </w:t>
      </w:r>
      <w:proofErr w:type="spellStart"/>
      <w:r w:rsidR="00D9733C">
        <w:rPr>
          <w:sz w:val="24"/>
          <w:szCs w:val="24"/>
        </w:rPr>
        <w:t>Disease</w:t>
      </w:r>
      <w:proofErr w:type="spellEnd"/>
      <w:r w:rsidR="00D9733C">
        <w:rPr>
          <w:sz w:val="24"/>
          <w:szCs w:val="24"/>
        </w:rPr>
        <w:t xml:space="preserve"> management </w:t>
      </w:r>
      <w:r w:rsidR="00F53ACD">
        <w:rPr>
          <w:sz w:val="24"/>
          <w:szCs w:val="24"/>
        </w:rPr>
        <w:t>pro</w:t>
      </w:r>
      <w:r w:rsidR="00D9733C">
        <w:rPr>
          <w:sz w:val="24"/>
          <w:szCs w:val="24"/>
        </w:rPr>
        <w:t xml:space="preserve">gram </w:t>
      </w:r>
      <w:r w:rsidR="00F53ACD">
        <w:rPr>
          <w:sz w:val="24"/>
          <w:szCs w:val="24"/>
        </w:rPr>
        <w:t xml:space="preserve">pro pacienty s Prediabetem a Diabetem </w:t>
      </w:r>
      <w:proofErr w:type="spellStart"/>
      <w:r w:rsidR="00F53ACD">
        <w:rPr>
          <w:sz w:val="24"/>
          <w:szCs w:val="24"/>
        </w:rPr>
        <w:t>mellitus</w:t>
      </w:r>
      <w:proofErr w:type="spellEnd"/>
      <w:r w:rsidR="00F53ACD">
        <w:rPr>
          <w:sz w:val="24"/>
          <w:szCs w:val="24"/>
        </w:rPr>
        <w:t xml:space="preserve"> 2. typu. (Jakýsi jízdní řád pro všechny zodpovědné pacienty, kteří chtějí mít v rámci veřejného zdravotního pojištění své zdraví pod kontrolou.)</w:t>
      </w:r>
    </w:p>
    <w:p w:rsidR="00BB40F3" w:rsidRDefault="00BB40F3">
      <w:pPr>
        <w:tabs>
          <w:tab w:val="left" w:pos="5940"/>
        </w:tabs>
        <w:ind w:right="567"/>
        <w:rPr>
          <w:sz w:val="24"/>
          <w:szCs w:val="24"/>
        </w:rPr>
      </w:pPr>
    </w:p>
    <w:p w:rsidR="00BB40F3" w:rsidRDefault="00F53ACD">
      <w:pPr>
        <w:rPr>
          <w:sz w:val="24"/>
          <w:szCs w:val="24"/>
        </w:rPr>
      </w:pPr>
      <w:r>
        <w:rPr>
          <w:sz w:val="24"/>
          <w:szCs w:val="24"/>
        </w:rPr>
        <w:t>„Náš léčebný koncept propojené péče navazuje na naši zkuše</w:t>
      </w:r>
      <w:r w:rsidR="00B6214C">
        <w:rPr>
          <w:sz w:val="24"/>
          <w:szCs w:val="24"/>
        </w:rPr>
        <w:t xml:space="preserve">nost z různých oblastí medicíny, např. </w:t>
      </w:r>
      <w:proofErr w:type="spellStart"/>
      <w:r w:rsidR="00B6214C">
        <w:rPr>
          <w:sz w:val="24"/>
          <w:szCs w:val="24"/>
        </w:rPr>
        <w:t>mamární</w:t>
      </w:r>
      <w:proofErr w:type="spellEnd"/>
      <w:r w:rsidR="00B6214C">
        <w:rPr>
          <w:sz w:val="24"/>
          <w:szCs w:val="24"/>
        </w:rPr>
        <w:t xml:space="preserve"> </w:t>
      </w:r>
      <w:proofErr w:type="spellStart"/>
      <w:r w:rsidR="00B6214C">
        <w:rPr>
          <w:sz w:val="24"/>
          <w:szCs w:val="24"/>
        </w:rPr>
        <w:t>screening</w:t>
      </w:r>
      <w:proofErr w:type="spellEnd"/>
      <w:r w:rsidR="00B6214C">
        <w:rPr>
          <w:sz w:val="24"/>
          <w:szCs w:val="24"/>
        </w:rPr>
        <w:t xml:space="preserve"> a laboratorní diagnostika,</w:t>
      </w:r>
      <w:r>
        <w:rPr>
          <w:sz w:val="24"/>
          <w:szCs w:val="24"/>
        </w:rPr>
        <w:t xml:space="preserve"> v nichž </w:t>
      </w:r>
      <w:r w:rsidR="005154D5">
        <w:rPr>
          <w:sz w:val="24"/>
          <w:szCs w:val="24"/>
        </w:rPr>
        <w:t>diagnostikujeme, sledujeme</w:t>
      </w:r>
      <w:r>
        <w:rPr>
          <w:sz w:val="24"/>
          <w:szCs w:val="24"/>
        </w:rPr>
        <w:t xml:space="preserve"> a léčíme</w:t>
      </w:r>
      <w:r w:rsidR="005154D5">
        <w:rPr>
          <w:sz w:val="24"/>
          <w:szCs w:val="24"/>
        </w:rPr>
        <w:t xml:space="preserve"> pacienty </w:t>
      </w:r>
      <w:r>
        <w:rPr>
          <w:sz w:val="24"/>
          <w:szCs w:val="24"/>
        </w:rPr>
        <w:t>organizovaně a provázaně</w:t>
      </w:r>
      <w:r w:rsidR="00B6214C">
        <w:rPr>
          <w:sz w:val="24"/>
          <w:szCs w:val="24"/>
        </w:rPr>
        <w:t>.</w:t>
      </w:r>
    </w:p>
    <w:p w:rsidR="00B77B17" w:rsidRDefault="00B77B17">
      <w:pPr>
        <w:rPr>
          <w:sz w:val="24"/>
          <w:szCs w:val="24"/>
        </w:rPr>
      </w:pPr>
    </w:p>
    <w:p w:rsidR="00BB40F3" w:rsidRDefault="00B77B17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114935" distB="114935" distL="114935" distR="114935" simplePos="0" relativeHeight="4" behindDoc="0" locked="0" layoutInCell="1" allowOverlap="1" wp14:anchorId="179BF4AA" wp14:editId="4CD1259C">
            <wp:simplePos x="0" y="0"/>
            <wp:positionH relativeFrom="column">
              <wp:posOffset>9525</wp:posOffset>
            </wp:positionH>
            <wp:positionV relativeFrom="paragraph">
              <wp:posOffset>15875</wp:posOffset>
            </wp:positionV>
            <wp:extent cx="1681480" cy="2239010"/>
            <wp:effectExtent l="0" t="0" r="0" b="8890"/>
            <wp:wrapTight wrapText="bothSides">
              <wp:wrapPolygon edited="0">
                <wp:start x="0" y="0"/>
                <wp:lineTo x="0" y="21502"/>
                <wp:lineTo x="21290" y="21502"/>
                <wp:lineTo x="21290" y="0"/>
                <wp:lineTo x="0" y="0"/>
              </wp:wrapPolygon>
            </wp:wrapTight>
            <wp:docPr id="4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53ACD">
        <w:rPr>
          <w:sz w:val="24"/>
          <w:szCs w:val="24"/>
        </w:rPr>
        <w:t>Disease</w:t>
      </w:r>
      <w:proofErr w:type="spellEnd"/>
      <w:r w:rsidR="00F53ACD">
        <w:rPr>
          <w:sz w:val="24"/>
          <w:szCs w:val="24"/>
        </w:rPr>
        <w:t xml:space="preserve"> management program Diabetes </w:t>
      </w:r>
      <w:proofErr w:type="spellStart"/>
      <w:r w:rsidR="00F53ACD">
        <w:rPr>
          <w:sz w:val="24"/>
          <w:szCs w:val="24"/>
        </w:rPr>
        <w:t>mellitus</w:t>
      </w:r>
      <w:proofErr w:type="spellEnd"/>
      <w:r w:rsidR="00F53ACD">
        <w:rPr>
          <w:sz w:val="24"/>
          <w:szCs w:val="24"/>
        </w:rPr>
        <w:t xml:space="preserve"> 2 je určen pro pacienty s vysokým rizikem vzniku diabetu, t</w:t>
      </w:r>
      <w:r w:rsidR="00D9733C">
        <w:rPr>
          <w:sz w:val="24"/>
          <w:szCs w:val="24"/>
        </w:rPr>
        <w:t>j.</w:t>
      </w:r>
      <w:r w:rsidR="00F53ACD">
        <w:rPr>
          <w:sz w:val="24"/>
          <w:szCs w:val="24"/>
        </w:rPr>
        <w:t xml:space="preserve"> s diagnózou Prediabetes a pro pacienty, kteří již cukrovku 2. typu mají. P</w:t>
      </w:r>
      <w:r w:rsidR="00D9733C">
        <w:rPr>
          <w:rFonts w:eastAsia="Times New Roman" w:cs="Times New Roman"/>
          <w:sz w:val="24"/>
          <w:szCs w:val="24"/>
        </w:rPr>
        <w:t xml:space="preserve">odporuje u pacientů </w:t>
      </w:r>
      <w:r w:rsidR="00F53ACD">
        <w:rPr>
          <w:rFonts w:eastAsia="Times New Roman" w:cs="Times New Roman"/>
          <w:sz w:val="24"/>
          <w:szCs w:val="24"/>
        </w:rPr>
        <w:t>jejich aktivní přístup k léčbě, vede je k dodržování režimových opatření, k </w:t>
      </w:r>
      <w:proofErr w:type="spellStart"/>
      <w:r w:rsidR="00F53ACD">
        <w:rPr>
          <w:rFonts w:eastAsia="Times New Roman" w:cs="Times New Roman"/>
          <w:sz w:val="24"/>
          <w:szCs w:val="24"/>
        </w:rPr>
        <w:t>selfmonitoringu</w:t>
      </w:r>
      <w:proofErr w:type="spellEnd"/>
      <w:r w:rsidR="00F53ACD">
        <w:rPr>
          <w:rFonts w:eastAsia="Times New Roman" w:cs="Times New Roman"/>
          <w:sz w:val="24"/>
          <w:szCs w:val="24"/>
        </w:rPr>
        <w:t xml:space="preserve"> hladiny c</w:t>
      </w:r>
      <w:r w:rsidR="00D9733C">
        <w:rPr>
          <w:rFonts w:eastAsia="Times New Roman" w:cs="Times New Roman"/>
          <w:sz w:val="24"/>
          <w:szCs w:val="24"/>
        </w:rPr>
        <w:t>ukru díky moderním technologiím</w:t>
      </w:r>
      <w:r w:rsidR="00F53ACD">
        <w:rPr>
          <w:rFonts w:eastAsia="Times New Roman" w:cs="Times New Roman"/>
          <w:sz w:val="24"/>
          <w:szCs w:val="24"/>
        </w:rPr>
        <w:t xml:space="preserve"> s možností telemetrického sledování jejich zdraví“</w:t>
      </w:r>
      <w:r w:rsidR="00D9733C">
        <w:rPr>
          <w:rFonts w:eastAsia="Times New Roman" w:cs="Times New Roman"/>
          <w:sz w:val="24"/>
          <w:szCs w:val="24"/>
        </w:rPr>
        <w:t>, říká</w:t>
      </w:r>
      <w:r w:rsidR="00A74842">
        <w:rPr>
          <w:rFonts w:eastAsia="Times New Roman" w:cs="Times New Roman"/>
          <w:sz w:val="24"/>
          <w:szCs w:val="24"/>
        </w:rPr>
        <w:t xml:space="preserve"> </w:t>
      </w:r>
      <w:r w:rsidR="00D9733C">
        <w:rPr>
          <w:rFonts w:eastAsia="Times New Roman" w:cs="Times New Roman"/>
          <w:sz w:val="24"/>
          <w:szCs w:val="24"/>
        </w:rPr>
        <w:t xml:space="preserve">MUDr. </w:t>
      </w:r>
      <w:r w:rsidR="00332CF9">
        <w:rPr>
          <w:rFonts w:eastAsia="Times New Roman" w:cs="Times New Roman"/>
          <w:sz w:val="24"/>
          <w:szCs w:val="24"/>
        </w:rPr>
        <w:t>Klára Fialová</w:t>
      </w:r>
      <w:r w:rsidR="00D9733C">
        <w:rPr>
          <w:rFonts w:eastAsia="Times New Roman" w:cs="Times New Roman"/>
          <w:sz w:val="24"/>
          <w:szCs w:val="24"/>
        </w:rPr>
        <w:t xml:space="preserve">, manažerka </w:t>
      </w:r>
      <w:proofErr w:type="spellStart"/>
      <w:r w:rsidR="00D9733C">
        <w:rPr>
          <w:rFonts w:eastAsia="Times New Roman" w:cs="Times New Roman"/>
          <w:sz w:val="24"/>
          <w:szCs w:val="24"/>
        </w:rPr>
        <w:t>Disease</w:t>
      </w:r>
      <w:proofErr w:type="spellEnd"/>
      <w:r w:rsidR="00D9733C">
        <w:rPr>
          <w:rFonts w:eastAsia="Times New Roman" w:cs="Times New Roman"/>
          <w:sz w:val="24"/>
          <w:szCs w:val="24"/>
        </w:rPr>
        <w:t xml:space="preserve"> management programů EUC.</w:t>
      </w:r>
    </w:p>
    <w:p w:rsidR="00B77B17" w:rsidRDefault="00B77B17">
      <w:pPr>
        <w:rPr>
          <w:sz w:val="24"/>
          <w:szCs w:val="24"/>
        </w:rPr>
      </w:pPr>
    </w:p>
    <w:p w:rsidR="00B77B17" w:rsidRDefault="00B77B17">
      <w:pPr>
        <w:rPr>
          <w:sz w:val="24"/>
          <w:szCs w:val="24"/>
        </w:rPr>
      </w:pPr>
    </w:p>
    <w:p w:rsidR="00BB40F3" w:rsidRDefault="00D9733C">
      <w:pPr>
        <w:rPr>
          <w:sz w:val="24"/>
          <w:szCs w:val="24"/>
        </w:rPr>
      </w:pPr>
      <w:r>
        <w:rPr>
          <w:sz w:val="24"/>
          <w:szCs w:val="24"/>
        </w:rPr>
        <w:t xml:space="preserve">Cesta </w:t>
      </w:r>
      <w:r w:rsidR="00F53ACD">
        <w:rPr>
          <w:sz w:val="24"/>
          <w:szCs w:val="24"/>
        </w:rPr>
        <w:t xml:space="preserve">ke snížení obrovských nákladů na pacienty v ČR je podle tvůrců konceptu </w:t>
      </w:r>
      <w:r w:rsidR="00F53ACD">
        <w:rPr>
          <w:i/>
          <w:sz w:val="24"/>
          <w:szCs w:val="24"/>
        </w:rPr>
        <w:t>Propojené péče pro DM2</w:t>
      </w:r>
      <w:r w:rsidR="00F53ACD">
        <w:rPr>
          <w:sz w:val="24"/>
          <w:szCs w:val="24"/>
        </w:rPr>
        <w:t xml:space="preserve"> v lepší organizaci péče o chronické pacienty. Včetně prevence civilizačních onemocnění a v</w:t>
      </w:r>
      <w:r>
        <w:rPr>
          <w:sz w:val="24"/>
          <w:szCs w:val="24"/>
        </w:rPr>
        <w:t xml:space="preserve">četně včasného záchytu pacientů v </w:t>
      </w:r>
      <w:r w:rsidR="00F53ACD">
        <w:rPr>
          <w:sz w:val="24"/>
          <w:szCs w:val="24"/>
        </w:rPr>
        <w:t xml:space="preserve">počátečním stádiu onemocnění. </w:t>
      </w:r>
    </w:p>
    <w:p w:rsidR="00BB40F3" w:rsidRDefault="00F53ACD">
      <w:pPr>
        <w:rPr>
          <w:sz w:val="24"/>
          <w:szCs w:val="24"/>
        </w:rPr>
      </w:pPr>
      <w:r>
        <w:rPr>
          <w:sz w:val="24"/>
          <w:szCs w:val="24"/>
        </w:rPr>
        <w:t xml:space="preserve">Náplň </w:t>
      </w:r>
      <w:proofErr w:type="spellStart"/>
      <w:r>
        <w:rPr>
          <w:sz w:val="24"/>
          <w:szCs w:val="24"/>
        </w:rPr>
        <w:t>Disease</w:t>
      </w:r>
      <w:proofErr w:type="spellEnd"/>
      <w:r>
        <w:rPr>
          <w:sz w:val="24"/>
          <w:szCs w:val="24"/>
        </w:rPr>
        <w:t xml:space="preserve"> management programu EUC pro diabetické pacienty </w:t>
      </w:r>
      <w:r w:rsidR="00332CF9">
        <w:rPr>
          <w:sz w:val="24"/>
          <w:szCs w:val="24"/>
        </w:rPr>
        <w:t>odpovídá</w:t>
      </w:r>
      <w:r>
        <w:rPr>
          <w:sz w:val="24"/>
          <w:szCs w:val="24"/>
        </w:rPr>
        <w:t> hlavní</w:t>
      </w:r>
      <w:r w:rsidR="00332CF9">
        <w:rPr>
          <w:sz w:val="24"/>
          <w:szCs w:val="24"/>
        </w:rPr>
        <w:t>m</w:t>
      </w:r>
      <w:r>
        <w:rPr>
          <w:sz w:val="24"/>
          <w:szCs w:val="24"/>
        </w:rPr>
        <w:t xml:space="preserve"> cíl</w:t>
      </w:r>
      <w:r w:rsidR="00332CF9">
        <w:rPr>
          <w:sz w:val="24"/>
          <w:szCs w:val="24"/>
        </w:rPr>
        <w:t>ům</w:t>
      </w:r>
      <w:r>
        <w:rPr>
          <w:sz w:val="24"/>
          <w:szCs w:val="24"/>
        </w:rPr>
        <w:t xml:space="preserve"> Národního diabetologického programu 2012 – 2022. </w:t>
      </w:r>
    </w:p>
    <w:p w:rsidR="00BB40F3" w:rsidRDefault="00F53ACD">
      <w:pPr>
        <w:pStyle w:val="Odstavecseseznamem"/>
        <w:numPr>
          <w:ilvl w:val="0"/>
          <w:numId w:val="3"/>
        </w:numPr>
        <w:shd w:val="clear" w:color="auto" w:fill="FFFFFF"/>
        <w:spacing w:after="0" w:line="240" w:lineRule="auto"/>
      </w:pPr>
      <w:r>
        <w:t xml:space="preserve"> Aktivní vyhledávání rizikových pacientů</w:t>
      </w:r>
    </w:p>
    <w:p w:rsidR="00BB40F3" w:rsidRDefault="00F53ACD">
      <w:pPr>
        <w:pStyle w:val="Odstavecseseznamem"/>
        <w:numPr>
          <w:ilvl w:val="0"/>
          <w:numId w:val="3"/>
        </w:numPr>
        <w:shd w:val="clear" w:color="auto" w:fill="FFFFFF"/>
        <w:spacing w:after="0" w:line="240" w:lineRule="auto"/>
      </w:pPr>
      <w:r>
        <w:t xml:space="preserve"> Včasná</w:t>
      </w:r>
      <w:r w:rsidR="00D9733C">
        <w:t xml:space="preserve"> diagnostika a </w:t>
      </w:r>
      <w:r w:rsidR="00A5665A">
        <w:t>intenzivní</w:t>
      </w:r>
      <w:r w:rsidR="00D9733C">
        <w:t xml:space="preserve"> </w:t>
      </w:r>
      <w:r>
        <w:t>léčba pacientů již v </w:t>
      </w:r>
      <w:r w:rsidR="00305F82">
        <w:t>počátečních</w:t>
      </w:r>
      <w:r>
        <w:t xml:space="preserve"> stadiích nemoci </w:t>
      </w:r>
    </w:p>
    <w:p w:rsidR="00BB40F3" w:rsidRDefault="00D9733C">
      <w:pPr>
        <w:pStyle w:val="Odstavecseseznamem"/>
        <w:numPr>
          <w:ilvl w:val="0"/>
          <w:numId w:val="3"/>
        </w:numPr>
        <w:shd w:val="clear" w:color="auto" w:fill="FFFFFF"/>
        <w:spacing w:after="0" w:line="240" w:lineRule="auto"/>
      </w:pPr>
      <w:r>
        <w:t xml:space="preserve"> Individualizované </w:t>
      </w:r>
      <w:r w:rsidR="00F53ACD">
        <w:t xml:space="preserve">léčebné </w:t>
      </w:r>
      <w:r>
        <w:t>p</w:t>
      </w:r>
      <w:r w:rsidR="00A5665A">
        <w:t>lány pro pacienty vycházející z doporučených postupů, včetně plánů edukací</w:t>
      </w:r>
      <w:r w:rsidR="005154D5">
        <w:t xml:space="preserve"> a podpory </w:t>
      </w:r>
      <w:proofErr w:type="spellStart"/>
      <w:r w:rsidR="005154D5">
        <w:t>selfmonitoringu</w:t>
      </w:r>
      <w:proofErr w:type="spellEnd"/>
      <w:r w:rsidR="005154D5">
        <w:t xml:space="preserve"> </w:t>
      </w:r>
    </w:p>
    <w:p w:rsidR="00BB40F3" w:rsidRDefault="00D9733C">
      <w:pPr>
        <w:pStyle w:val="Odstavecseseznamem"/>
        <w:numPr>
          <w:ilvl w:val="0"/>
          <w:numId w:val="3"/>
        </w:numPr>
        <w:shd w:val="clear" w:color="auto" w:fill="FFFFFF"/>
        <w:spacing w:after="0" w:line="240" w:lineRule="auto"/>
      </w:pPr>
      <w:r>
        <w:t xml:space="preserve">Koordinace celkové mezioborové </w:t>
      </w:r>
      <w:r w:rsidR="00F53ACD">
        <w:t>péče o diabetického pacienta s posílením kompetencí praktických lékařů</w:t>
      </w:r>
    </w:p>
    <w:p w:rsidR="000A02E1" w:rsidRDefault="000A02E1" w:rsidP="00B77B17">
      <w:pPr>
        <w:tabs>
          <w:tab w:val="left" w:pos="5940"/>
        </w:tabs>
        <w:ind w:right="567"/>
        <w:rPr>
          <w:sz w:val="24"/>
          <w:szCs w:val="24"/>
        </w:rPr>
      </w:pPr>
      <w:bookmarkStart w:id="0" w:name="move450856674"/>
      <w:bookmarkEnd w:id="0"/>
      <w:r>
        <w:rPr>
          <w:sz w:val="24"/>
          <w:szCs w:val="24"/>
        </w:rPr>
        <w:br/>
      </w:r>
    </w:p>
    <w:p w:rsidR="000A02E1" w:rsidRDefault="000A02E1" w:rsidP="00B77B17">
      <w:pPr>
        <w:tabs>
          <w:tab w:val="left" w:pos="5940"/>
        </w:tabs>
        <w:ind w:right="567"/>
        <w:rPr>
          <w:sz w:val="24"/>
          <w:szCs w:val="24"/>
        </w:rPr>
      </w:pPr>
    </w:p>
    <w:p w:rsidR="000A02E1" w:rsidRPr="002F3A9E" w:rsidRDefault="000A02E1" w:rsidP="000A02E1">
      <w:pPr>
        <w:pStyle w:val="Normlnweb"/>
        <w:spacing w:before="280" w:after="280"/>
        <w:rPr>
          <w:rFonts w:ascii="Calibri" w:hAnsi="Calibri"/>
          <w:b/>
          <w:sz w:val="36"/>
          <w:szCs w:val="36"/>
        </w:rPr>
      </w:pPr>
      <w:r w:rsidRPr="002F3A9E">
        <w:rPr>
          <w:rFonts w:ascii="Calibri" w:hAnsi="Calibri"/>
          <w:b/>
          <w:noProof/>
          <w:sz w:val="36"/>
          <w:szCs w:val="36"/>
        </w:rPr>
        <w:drawing>
          <wp:inline distT="0" distB="0" distL="0" distR="0">
            <wp:extent cx="533400" cy="46672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A9E">
        <w:rPr>
          <w:rFonts w:ascii="Calibri" w:hAnsi="Calibri"/>
          <w:b/>
          <w:sz w:val="36"/>
          <w:szCs w:val="36"/>
        </w:rPr>
        <w:t xml:space="preserve">                                                                       PRESS KIT</w:t>
      </w:r>
    </w:p>
    <w:p w:rsidR="000A02E1" w:rsidRDefault="000A02E1" w:rsidP="00B77B17">
      <w:pPr>
        <w:tabs>
          <w:tab w:val="left" w:pos="5940"/>
        </w:tabs>
        <w:ind w:right="567"/>
        <w:rPr>
          <w:sz w:val="24"/>
          <w:szCs w:val="24"/>
        </w:rPr>
      </w:pPr>
      <w:bookmarkStart w:id="1" w:name="_GoBack"/>
      <w:bookmarkEnd w:id="1"/>
    </w:p>
    <w:p w:rsidR="00BB40F3" w:rsidRDefault="00F53ACD" w:rsidP="00B77B17">
      <w:pPr>
        <w:tabs>
          <w:tab w:val="left" w:pos="5940"/>
        </w:tabs>
        <w:ind w:right="567"/>
        <w:rPr>
          <w:sz w:val="24"/>
          <w:szCs w:val="24"/>
        </w:rPr>
      </w:pPr>
      <w:r>
        <w:rPr>
          <w:sz w:val="24"/>
          <w:szCs w:val="24"/>
        </w:rPr>
        <w:t>Více informací:</w:t>
      </w:r>
    </w:p>
    <w:p w:rsidR="00BB40F3" w:rsidRDefault="000A02E1">
      <w:hyperlink r:id="rId12">
        <w:r w:rsidR="00F53ACD">
          <w:rPr>
            <w:rStyle w:val="Internetovodkaz"/>
            <w:rFonts w:cs="Arial"/>
            <w:sz w:val="24"/>
            <w:szCs w:val="24"/>
          </w:rPr>
          <w:t>http://newsnetwork.mayoclinic.org/discussion/family-fitness-tips-for-your-family</w:t>
        </w:r>
      </w:hyperlink>
    </w:p>
    <w:p w:rsidR="00BB40F3" w:rsidRDefault="000A02E1">
      <w:hyperlink r:id="rId13">
        <w:r w:rsidR="00F53ACD">
          <w:rPr>
            <w:rStyle w:val="Internetovodkaz"/>
            <w:sz w:val="24"/>
            <w:szCs w:val="24"/>
          </w:rPr>
          <w:t>http://www.idf.org/about-diabetes</w:t>
        </w:r>
      </w:hyperlink>
    </w:p>
    <w:p w:rsidR="00BB40F3" w:rsidRDefault="000A02E1">
      <w:hyperlink r:id="rId14">
        <w:r w:rsidR="00F53ACD">
          <w:rPr>
            <w:rStyle w:val="Internetovodkaz"/>
            <w:rFonts w:cs="Tahoma"/>
            <w:sz w:val="24"/>
            <w:szCs w:val="24"/>
          </w:rPr>
          <w:t>www.hravezijzdrave.cz</w:t>
        </w:r>
      </w:hyperlink>
    </w:p>
    <w:p w:rsidR="00BB40F3" w:rsidRDefault="00BB40F3">
      <w:pPr>
        <w:tabs>
          <w:tab w:val="left" w:pos="5940"/>
        </w:tabs>
        <w:ind w:right="567"/>
        <w:rPr>
          <w:sz w:val="24"/>
          <w:szCs w:val="24"/>
        </w:rPr>
      </w:pPr>
    </w:p>
    <w:p w:rsidR="00BB40F3" w:rsidRDefault="00F53ACD">
      <w:pPr>
        <w:tabs>
          <w:tab w:val="left" w:pos="5940"/>
        </w:tabs>
        <w:ind w:right="567"/>
        <w:rPr>
          <w:sz w:val="24"/>
          <w:szCs w:val="24"/>
        </w:rPr>
      </w:pPr>
      <w:r>
        <w:rPr>
          <w:sz w:val="24"/>
          <w:szCs w:val="24"/>
        </w:rPr>
        <w:t xml:space="preserve">Naše </w:t>
      </w:r>
      <w:proofErr w:type="spellStart"/>
      <w:r>
        <w:rPr>
          <w:sz w:val="24"/>
          <w:szCs w:val="24"/>
        </w:rPr>
        <w:t>elucidační</w:t>
      </w:r>
      <w:proofErr w:type="spellEnd"/>
      <w:r>
        <w:rPr>
          <w:sz w:val="24"/>
          <w:szCs w:val="24"/>
        </w:rPr>
        <w:t xml:space="preserve"> (*vysvětlovací, ozřejmující) okénko:</w:t>
      </w:r>
    </w:p>
    <w:p w:rsidR="00BB40F3" w:rsidRDefault="00F53ACD" w:rsidP="000A02E1">
      <w:pPr>
        <w:tabs>
          <w:tab w:val="left" w:pos="5940"/>
        </w:tabs>
        <w:ind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Mějte život v rovnováze. Rádi a hodně jíte? Tak se podle toho dostatečně pohybujte. Nevíte, jak na to? Nechejte si poradit v diabetologické poradně, je to zadarmo. Nenecháte si poradit? Pak se nedivte, že vás zvýšená hladina cukru v krvi dožene a přemůže vás. </w:t>
      </w:r>
    </w:p>
    <w:p w:rsidR="00BB40F3" w:rsidRDefault="00BB40F3"/>
    <w:p w:rsidR="00BB40F3" w:rsidRDefault="00BB40F3"/>
    <w:p w:rsidR="00857124" w:rsidRPr="005F5465" w:rsidRDefault="00857124" w:rsidP="00857124">
      <w:pPr>
        <w:rPr>
          <w:rFonts w:cs="Arial"/>
          <w:b/>
          <w:sz w:val="24"/>
          <w:szCs w:val="24"/>
        </w:rPr>
      </w:pPr>
      <w:r w:rsidRPr="005F5465">
        <w:rPr>
          <w:rFonts w:cs="Arial"/>
          <w:b/>
          <w:sz w:val="24"/>
          <w:szCs w:val="24"/>
        </w:rPr>
        <w:t xml:space="preserve">Kontakt pro média: </w:t>
      </w:r>
    </w:p>
    <w:p w:rsidR="00857124" w:rsidRPr="005F5465" w:rsidRDefault="00857124" w:rsidP="00857124">
      <w:pPr>
        <w:rPr>
          <w:rFonts w:eastAsia="Calibri" w:cs="Arial"/>
          <w:bCs/>
          <w:sz w:val="24"/>
          <w:szCs w:val="24"/>
        </w:rPr>
      </w:pPr>
      <w:r w:rsidRPr="005F5465">
        <w:rPr>
          <w:rFonts w:eastAsia="Calibri" w:cs="Arial"/>
          <w:bCs/>
          <w:sz w:val="24"/>
          <w:szCs w:val="24"/>
        </w:rPr>
        <w:t>Dita Fuchsová</w:t>
      </w:r>
    </w:p>
    <w:p w:rsidR="00857124" w:rsidRPr="005F5465" w:rsidRDefault="00857124" w:rsidP="00857124">
      <w:pPr>
        <w:rPr>
          <w:rFonts w:eastAsia="Calibri" w:cs="Arial"/>
          <w:bCs/>
          <w:sz w:val="24"/>
          <w:szCs w:val="24"/>
        </w:rPr>
      </w:pPr>
      <w:r w:rsidRPr="005F5465">
        <w:rPr>
          <w:rFonts w:eastAsia="Calibri" w:cs="Arial"/>
          <w:bCs/>
          <w:sz w:val="24"/>
          <w:szCs w:val="24"/>
        </w:rPr>
        <w:t xml:space="preserve">Primářka </w:t>
      </w:r>
      <w:proofErr w:type="spellStart"/>
      <w:r w:rsidRPr="005F5465">
        <w:rPr>
          <w:rFonts w:eastAsia="Calibri" w:cs="Arial"/>
          <w:bCs/>
          <w:sz w:val="24"/>
          <w:szCs w:val="24"/>
        </w:rPr>
        <w:t>elucidačního</w:t>
      </w:r>
      <w:proofErr w:type="spellEnd"/>
      <w:r w:rsidRPr="005F5465">
        <w:rPr>
          <w:rFonts w:eastAsia="Calibri" w:cs="Arial"/>
          <w:bCs/>
          <w:sz w:val="24"/>
          <w:szCs w:val="24"/>
        </w:rPr>
        <w:t xml:space="preserve"> oddělení EUC</w:t>
      </w:r>
    </w:p>
    <w:p w:rsidR="00857124" w:rsidRPr="005F5465" w:rsidRDefault="00857124" w:rsidP="00857124">
      <w:pPr>
        <w:rPr>
          <w:rFonts w:eastAsia="Calibri" w:cs="Arial"/>
          <w:bCs/>
          <w:sz w:val="24"/>
          <w:szCs w:val="24"/>
        </w:rPr>
      </w:pPr>
      <w:r w:rsidRPr="005F5465">
        <w:rPr>
          <w:rFonts w:eastAsia="Calibri" w:cs="Arial"/>
          <w:bCs/>
          <w:sz w:val="24"/>
          <w:szCs w:val="24"/>
        </w:rPr>
        <w:t>Mobil: 602110082</w:t>
      </w:r>
    </w:p>
    <w:p w:rsidR="00857124" w:rsidRPr="005F5465" w:rsidRDefault="00857124" w:rsidP="00857124">
      <w:pPr>
        <w:rPr>
          <w:rFonts w:eastAsia="Calibri" w:cs="Arial"/>
          <w:bCs/>
          <w:sz w:val="24"/>
          <w:szCs w:val="24"/>
        </w:rPr>
      </w:pPr>
      <w:r w:rsidRPr="005F5465">
        <w:rPr>
          <w:rFonts w:eastAsia="Calibri" w:cs="Arial"/>
          <w:bCs/>
          <w:sz w:val="24"/>
          <w:szCs w:val="24"/>
        </w:rPr>
        <w:t>Email: media@euc.cz</w:t>
      </w:r>
    </w:p>
    <w:p w:rsidR="00857124" w:rsidRDefault="00857124">
      <w:pPr>
        <w:sectPr w:rsidR="00857124">
          <w:type w:val="continuous"/>
          <w:pgSz w:w="11906" w:h="16838"/>
          <w:pgMar w:top="1440" w:right="1800" w:bottom="1440" w:left="1800" w:header="0" w:footer="0" w:gutter="0"/>
          <w:cols w:space="708"/>
          <w:formProt w:val="0"/>
          <w:docGrid w:linePitch="360" w:charSpace="-2049"/>
        </w:sectPr>
      </w:pPr>
    </w:p>
    <w:p w:rsidR="00F53ACD" w:rsidRDefault="00F53ACD"/>
    <w:sectPr w:rsidR="00F53ACD">
      <w:type w:val="continuous"/>
      <w:pgSz w:w="11906" w:h="16838"/>
      <w:pgMar w:top="1440" w:right="1800" w:bottom="1440" w:left="1800" w:header="0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2E1" w:rsidRDefault="000A02E1" w:rsidP="000A02E1">
      <w:pPr>
        <w:spacing w:after="0" w:line="240" w:lineRule="auto"/>
      </w:pPr>
      <w:r>
        <w:separator/>
      </w:r>
    </w:p>
  </w:endnote>
  <w:endnote w:type="continuationSeparator" w:id="0">
    <w:p w:rsidR="000A02E1" w:rsidRDefault="000A02E1" w:rsidP="000A0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2E1" w:rsidRDefault="000A02E1" w:rsidP="000A02E1">
      <w:pPr>
        <w:spacing w:after="0" w:line="240" w:lineRule="auto"/>
      </w:pPr>
      <w:r>
        <w:separator/>
      </w:r>
    </w:p>
  </w:footnote>
  <w:footnote w:type="continuationSeparator" w:id="0">
    <w:p w:rsidR="000A02E1" w:rsidRDefault="000A02E1" w:rsidP="000A02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E9738B"/>
    <w:multiLevelType w:val="multilevel"/>
    <w:tmpl w:val="84BC97EE"/>
    <w:lvl w:ilvl="0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CF772F6"/>
    <w:multiLevelType w:val="multilevel"/>
    <w:tmpl w:val="2F94B5E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6AED419F"/>
    <w:multiLevelType w:val="multilevel"/>
    <w:tmpl w:val="7252368A"/>
    <w:lvl w:ilvl="0">
      <w:start w:val="1"/>
      <w:numFmt w:val="bullet"/>
      <w:lvlText w:val="-"/>
      <w:lvlJc w:val="left"/>
      <w:pPr>
        <w:ind w:left="405" w:hanging="360"/>
      </w:pPr>
      <w:rPr>
        <w:rFonts w:ascii="Calibri" w:hAnsi="Calibri" w:cs="Calibri" w:hint="default"/>
        <w:sz w:val="24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4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6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0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2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6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93E1258"/>
    <w:multiLevelType w:val="multilevel"/>
    <w:tmpl w:val="D9286158"/>
    <w:lvl w:ilvl="0">
      <w:start w:val="2"/>
      <w:numFmt w:val="bullet"/>
      <w:lvlText w:val="-"/>
      <w:lvlJc w:val="left"/>
      <w:pPr>
        <w:ind w:left="927" w:hanging="360"/>
      </w:pPr>
      <w:rPr>
        <w:rFonts w:ascii="Calibri" w:hAnsi="Calibri" w:cs="Calibri" w:hint="default"/>
        <w:sz w:val="24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0F3"/>
    <w:rsid w:val="000A02E1"/>
    <w:rsid w:val="00305F82"/>
    <w:rsid w:val="00332CF9"/>
    <w:rsid w:val="005154D5"/>
    <w:rsid w:val="00817FE4"/>
    <w:rsid w:val="00857124"/>
    <w:rsid w:val="008C143D"/>
    <w:rsid w:val="00944907"/>
    <w:rsid w:val="00A5665A"/>
    <w:rsid w:val="00A74842"/>
    <w:rsid w:val="00B6214C"/>
    <w:rsid w:val="00B77B17"/>
    <w:rsid w:val="00BB40F3"/>
    <w:rsid w:val="00D9733C"/>
    <w:rsid w:val="00E644B0"/>
    <w:rsid w:val="00F5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01E7B6-AC00-4464-9D2B-6835F9E07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/>
    </w:pPr>
    <w:rPr>
      <w:color w:val="00000A"/>
      <w:sz w:val="22"/>
    </w:rPr>
  </w:style>
  <w:style w:type="paragraph" w:styleId="Nadpis2">
    <w:name w:val="heading 2"/>
    <w:basedOn w:val="Normln"/>
    <w:link w:val="Nadpis2Char"/>
    <w:uiPriority w:val="9"/>
    <w:unhideWhenUsed/>
    <w:qFormat/>
    <w:rsid w:val="000B716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="Times New Roman"/>
      <w:b/>
      <w:bCs/>
      <w:color w:val="5B9BD5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qFormat/>
    <w:rsid w:val="000B7164"/>
    <w:rPr>
      <w:rFonts w:asciiTheme="majorHAnsi" w:eastAsiaTheme="majorEastAsia" w:hAnsiTheme="majorHAnsi" w:cs="Times New Roman"/>
      <w:b/>
      <w:bCs/>
      <w:color w:val="5B9BD5" w:themeColor="accent1"/>
      <w:sz w:val="26"/>
      <w:szCs w:val="26"/>
    </w:rPr>
  </w:style>
  <w:style w:type="character" w:customStyle="1" w:styleId="NzevChar">
    <w:name w:val="Název Char"/>
    <w:basedOn w:val="Standardnpsmoodstavce"/>
    <w:link w:val="Nzev"/>
    <w:uiPriority w:val="10"/>
    <w:qFormat/>
    <w:rsid w:val="000B7164"/>
    <w:rPr>
      <w:rFonts w:asciiTheme="majorHAnsi" w:eastAsiaTheme="majorEastAsia" w:hAnsiTheme="majorHAnsi" w:cs="Times New Roman"/>
      <w:color w:val="323E4F" w:themeColor="text2" w:themeShade="BF"/>
      <w:spacing w:val="5"/>
      <w:sz w:val="52"/>
      <w:szCs w:val="52"/>
    </w:rPr>
  </w:style>
  <w:style w:type="character" w:customStyle="1" w:styleId="Internetovodkaz">
    <w:name w:val="Internetový odkaz"/>
    <w:basedOn w:val="Standardnpsmoodstavce"/>
    <w:uiPriority w:val="99"/>
    <w:unhideWhenUsed/>
    <w:rsid w:val="00180D6D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qFormat/>
    <w:rsid w:val="00D7114A"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5975B6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5975B6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5975B6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5975B6"/>
    <w:rPr>
      <w:b/>
      <w:bCs/>
      <w:sz w:val="20"/>
      <w:szCs w:val="20"/>
    </w:rPr>
  </w:style>
  <w:style w:type="character" w:customStyle="1" w:styleId="ListLabel1">
    <w:name w:val="ListLabel 1"/>
    <w:qFormat/>
    <w:rPr>
      <w:rFonts w:eastAsia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Calibri"/>
      <w:sz w:val="24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Times New Roman"/>
      <w:sz w:val="24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4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Calibri"/>
      <w:sz w:val="24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Nzev">
    <w:name w:val="Title"/>
    <w:basedOn w:val="Normln"/>
    <w:link w:val="NzevChar"/>
    <w:uiPriority w:val="10"/>
    <w:qFormat/>
    <w:rsid w:val="000B7164"/>
    <w:pPr>
      <w:pBdr>
        <w:bottom w:val="single" w:sz="8" w:space="4" w:color="5B9BD5"/>
      </w:pBdr>
      <w:spacing w:after="300" w:line="240" w:lineRule="auto"/>
      <w:contextualSpacing/>
    </w:pPr>
    <w:rPr>
      <w:rFonts w:asciiTheme="majorHAnsi" w:eastAsiaTheme="majorEastAsia" w:hAnsiTheme="majorHAnsi" w:cs="Times New Roman"/>
      <w:color w:val="323E4F" w:themeColor="text2" w:themeShade="BF"/>
      <w:spacing w:val="5"/>
      <w:sz w:val="52"/>
      <w:szCs w:val="52"/>
    </w:rPr>
  </w:style>
  <w:style w:type="paragraph" w:styleId="Normlnweb">
    <w:name w:val="Normal (Web)"/>
    <w:basedOn w:val="Normln"/>
    <w:uiPriority w:val="99"/>
    <w:unhideWhenUsed/>
    <w:qFormat/>
    <w:rsid w:val="00180D6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33567D"/>
    <w:pPr>
      <w:ind w:left="720"/>
      <w:contextualSpacing/>
    </w:pPr>
  </w:style>
  <w:style w:type="paragraph" w:styleId="Bezmezer">
    <w:name w:val="No Spacing"/>
    <w:uiPriority w:val="1"/>
    <w:qFormat/>
    <w:rsid w:val="00B66D63"/>
    <w:pPr>
      <w:spacing w:line="240" w:lineRule="auto"/>
    </w:pPr>
    <w:rPr>
      <w:rFonts w:ascii="Times New Roman" w:eastAsia="SimSun" w:hAnsi="Times New Roman" w:cs="Times New Roman"/>
      <w:color w:val="00000A"/>
      <w:sz w:val="24"/>
      <w:szCs w:val="24"/>
      <w:lang w:eastAsia="zh-CN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5975B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5975B6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link w:val="PedmtkomenteChar"/>
    <w:uiPriority w:val="99"/>
    <w:semiHidden/>
    <w:unhideWhenUsed/>
    <w:qFormat/>
    <w:rsid w:val="005975B6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0A02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A02E1"/>
    <w:rPr>
      <w:color w:val="00000A"/>
      <w:sz w:val="22"/>
    </w:rPr>
  </w:style>
  <w:style w:type="paragraph" w:styleId="Zpat">
    <w:name w:val="footer"/>
    <w:basedOn w:val="Normln"/>
    <w:link w:val="ZpatChar"/>
    <w:uiPriority w:val="99"/>
    <w:unhideWhenUsed/>
    <w:rsid w:val="000A02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A02E1"/>
    <w:rPr>
      <w:color w:val="00000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idf.org/about-diabet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newsnetwork.mayoclinic.org/discussion/family-fitness-tips-for-your-family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hravezijzdrave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00BFC-B5C4-4B90-A1CF-AA24D980B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1728</Words>
  <Characters>10198</Characters>
  <Application>Microsoft Office Word</Application>
  <DocSecurity>4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SHERLOG eVito a.s.</Company>
  <LinksUpToDate>false</LinksUpToDate>
  <CharactersWithSpaces>11903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Dita Fuchsova</dc:creator>
  <cp:lastModifiedBy>Tomanová Marika</cp:lastModifiedBy>
  <cp:revision>2</cp:revision>
  <cp:lastPrinted>2016-05-16T07:47:00Z</cp:lastPrinted>
  <dcterms:created xsi:type="dcterms:W3CDTF">2016-05-17T08:02:00Z</dcterms:created>
  <dcterms:modified xsi:type="dcterms:W3CDTF">2016-05-17T08:02:00Z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